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022F58" w:rsidRDefault="00022F58" w:rsidP="00022F58">
      <w:pPr>
        <w:ind w:firstLine="567"/>
        <w:jc w:val="both"/>
      </w:pPr>
      <w:proofErr w:type="gramStart"/>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настоящей</w:t>
      </w:r>
      <w:proofErr w:type="gramEnd"/>
      <w:r>
        <w:t xml:space="preserve"> </w:t>
      </w:r>
      <w:r w:rsidRPr="008340A8">
        <w:t>Документацией</w:t>
      </w:r>
      <w:r>
        <w:t xml:space="preserve"> на основании </w:t>
      </w:r>
      <w:hyperlink r:id="rId8" w:history="1">
        <w:r w:rsidRPr="006902CE">
          <w:rPr>
            <w:rStyle w:val="a3"/>
          </w:rPr>
          <w:t>Положения о закупке</w:t>
        </w:r>
      </w:hyperlink>
      <w:r w:rsidRPr="00F84878">
        <w:t>.</w:t>
      </w:r>
    </w:p>
    <w:p w:rsidR="00022F58" w:rsidRDefault="00022F58" w:rsidP="00022F58">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 xml:space="preserve">оговоров) с победителем Открытого запроса котировок или иным Участником. Извещение о закупке и </w:t>
      </w:r>
      <w:proofErr w:type="gramStart"/>
      <w:r w:rsidRPr="00C75478">
        <w:t>Документация</w:t>
      </w:r>
      <w:proofErr w:type="gramEnd"/>
      <w:r w:rsidRPr="00C75478">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022F58" w:rsidRPr="00F84878" w:rsidRDefault="00022F58" w:rsidP="00022F58">
      <w:pPr>
        <w:ind w:firstLine="567"/>
        <w:jc w:val="both"/>
      </w:pPr>
      <w:r w:rsidRPr="00F84878">
        <w:rPr>
          <w:b/>
        </w:rPr>
        <w:t>Заказчик</w:t>
      </w:r>
      <w:r w:rsidRPr="00F84878">
        <w:t xml:space="preserve"> – организация, указанная в пункте </w:t>
      </w:r>
      <w:fldSimple w:instr=" REF _Ref368314103 \r \h  \* MERGEFORMAT ">
        <w:r w:rsidR="00AE2616">
          <w:t>1</w:t>
        </w:r>
      </w:fldSimple>
      <w:r w:rsidRPr="00F84878">
        <w:t xml:space="preserve"> </w:t>
      </w:r>
      <w:hyperlink w:anchor="_РАЗДЕЛ_II._СВЕДЕНИЯ" w:history="1">
        <w:r w:rsidRPr="00F84878">
          <w:rPr>
            <w:rStyle w:val="a3"/>
          </w:rPr>
          <w:t>раздела II «</w:t>
        </w:r>
        <w:r>
          <w:rPr>
            <w:rStyle w:val="a3"/>
          </w:rPr>
          <w:t>Информационная карта</w:t>
        </w:r>
        <w:r w:rsidRPr="00F84878">
          <w:rPr>
            <w:rStyle w:val="a3"/>
          </w:rPr>
          <w:t>»</w:t>
        </w:r>
      </w:hyperlink>
      <w:r w:rsidRPr="00F84878">
        <w:t xml:space="preserve"> Документации. </w:t>
      </w:r>
    </w:p>
    <w:p w:rsidR="00022F58" w:rsidRPr="00F84878" w:rsidRDefault="00022F58" w:rsidP="00022F58">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022F58" w:rsidRPr="00F84878" w:rsidRDefault="00022F58" w:rsidP="00022F58">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B71074">
        <w:fldChar w:fldCharType="begin"/>
      </w:r>
      <w:r>
        <w:instrText xml:space="preserve"> REF _Ref378108959 \r \h </w:instrText>
      </w:r>
      <w:r w:rsidR="00B71074">
        <w:fldChar w:fldCharType="separate"/>
      </w:r>
      <w:r w:rsidR="00AE2616">
        <w:t>3</w:t>
      </w:r>
      <w:r w:rsidR="00B71074">
        <w:fldChar w:fldCharType="end"/>
      </w:r>
      <w:r w:rsidRPr="00F84878">
        <w:t xml:space="preserve"> </w:t>
      </w:r>
      <w:hyperlink r:id="rId9" w:anchor="_РАЗДЕЛ_II._СВЕДЕНИЯ" w:history="1">
        <w:r>
          <w:rPr>
            <w:rStyle w:val="a3"/>
          </w:rPr>
          <w:t>раздела II «Информационная карта»</w:t>
        </w:r>
      </w:hyperlink>
      <w:r>
        <w:t xml:space="preserve"> Документации</w:t>
      </w:r>
      <w:r w:rsidRPr="00F84878">
        <w:t>.</w:t>
      </w:r>
    </w:p>
    <w:p w:rsidR="00022F58" w:rsidRPr="00F84878" w:rsidRDefault="00022F58" w:rsidP="00022F58">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022F58" w:rsidRPr="00F84878" w:rsidRDefault="00022F58" w:rsidP="00022F58">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022F58" w:rsidRPr="00530586" w:rsidRDefault="00022F58" w:rsidP="00022F58">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10"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022F58" w:rsidRDefault="00022F58" w:rsidP="00022F58">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1" w:history="1">
        <w:r w:rsidRPr="006902CE">
          <w:rPr>
            <w:rStyle w:val="a3"/>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на Официальном сайте</w:t>
      </w:r>
      <w:r>
        <w:t xml:space="preserve"> и ЭТП</w:t>
      </w:r>
      <w:r w:rsidRPr="00E44577">
        <w:t>.</w:t>
      </w:r>
    </w:p>
    <w:p w:rsidR="00022F58" w:rsidRDefault="00022F58" w:rsidP="00022F58">
      <w:pPr>
        <w:ind w:firstLine="567"/>
        <w:jc w:val="both"/>
      </w:pPr>
      <w:proofErr w:type="gramStart"/>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2" w:history="1">
        <w:r w:rsidRPr="006902CE">
          <w:rPr>
            <w:rStyle w:val="a3"/>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022F58" w:rsidRPr="00F84878" w:rsidRDefault="00022F58" w:rsidP="00022F58">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022F58" w:rsidRPr="00F84878" w:rsidRDefault="00022F58" w:rsidP="00022F58">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3" w:history="1">
        <w:r w:rsidRPr="006902CE">
          <w:rPr>
            <w:rStyle w:val="a3"/>
          </w:rPr>
          <w:t>Положением о закупках</w:t>
        </w:r>
      </w:hyperlink>
      <w:r w:rsidRPr="00F84878">
        <w:t xml:space="preserve"> и настоящей Документацией, предоставляемый Заказчику Претендентом на участие в закупке в </w:t>
      </w:r>
      <w:r w:rsidRPr="00F84878">
        <w:lastRenderedPageBreak/>
        <w:t xml:space="preserve">порядке, предусмотренном </w:t>
      </w:r>
      <w:hyperlink r:id="rId14" w:history="1">
        <w:r w:rsidRPr="006902CE">
          <w:rPr>
            <w:rStyle w:val="a3"/>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roofErr w:type="gramEnd"/>
    </w:p>
    <w:p w:rsidR="00022F58" w:rsidRPr="003175CC" w:rsidRDefault="00022F58" w:rsidP="00022F58">
      <w:pPr>
        <w:pStyle w:val="rvps9"/>
        <w:ind w:firstLine="567"/>
      </w:pPr>
      <w:r w:rsidRPr="00F84878">
        <w:t>Заявка имеет правовой статус оферты и будет рассматриваться Заказчиком в соответствии с этим.</w:t>
      </w:r>
    </w:p>
    <w:p w:rsidR="00022F58" w:rsidRDefault="00022F58" w:rsidP="00022F58">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022F58" w:rsidRPr="001841A3" w:rsidRDefault="00022F58" w:rsidP="00022F58">
      <w:pPr>
        <w:ind w:firstLine="567"/>
        <w:jc w:val="both"/>
        <w:rPr>
          <w:sz w:val="10"/>
          <w:szCs w:val="10"/>
        </w:rPr>
      </w:pPr>
    </w:p>
    <w:p w:rsidR="00022F58" w:rsidRPr="00F84878" w:rsidRDefault="00022F58" w:rsidP="00022F58">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022F58" w:rsidRPr="00F84878" w:rsidRDefault="00022F58" w:rsidP="00022F58">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022F58" w:rsidRPr="00F84878" w:rsidRDefault="00022F58" w:rsidP="00022F58">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022F58" w:rsidRDefault="00022F58" w:rsidP="00022F58">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022F58" w:rsidRPr="001841A3" w:rsidRDefault="00022F58" w:rsidP="00022F58">
      <w:pPr>
        <w:pStyle w:val="Times12"/>
        <w:overflowPunct/>
        <w:autoSpaceDE/>
        <w:autoSpaceDN/>
        <w:adjustRightInd/>
        <w:rPr>
          <w:bCs w:val="0"/>
          <w:sz w:val="10"/>
          <w:szCs w:val="10"/>
        </w:rPr>
      </w:pPr>
    </w:p>
    <w:p w:rsidR="00022F58" w:rsidRPr="00910DA6" w:rsidRDefault="00022F58" w:rsidP="00022F58">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5" w:history="1">
        <w:r w:rsidRPr="006902CE">
          <w:rPr>
            <w:rStyle w:val="a3"/>
          </w:rPr>
          <w:t>Положением о закупках</w:t>
        </w:r>
      </w:hyperlink>
      <w:r w:rsidRPr="00F84878">
        <w:t>.</w:t>
      </w:r>
    </w:p>
    <w:p w:rsidR="00022F58" w:rsidRPr="007643B9" w:rsidRDefault="00022F58" w:rsidP="00022F58">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022F58" w:rsidRPr="00F84878" w:rsidRDefault="00022F58" w:rsidP="00022F58">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022F58" w:rsidRPr="00F84878" w:rsidRDefault="00022F58" w:rsidP="00022F58">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022F58" w:rsidRPr="00F84878" w:rsidRDefault="00022F58" w:rsidP="00022F58">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fldSimple w:instr=" REF _Ref368315592 \r \h  \* MERGEFORMAT ">
        <w:r w:rsidR="00AE2616" w:rsidRPr="00AE2616">
          <w:rPr>
            <w:bCs w:val="0"/>
            <w:szCs w:val="24"/>
          </w:rPr>
          <w:t>13</w:t>
        </w:r>
      </w:fldSimple>
      <w:r w:rsidRPr="00F84878">
        <w:rPr>
          <w:bCs w:val="0"/>
          <w:szCs w:val="24"/>
        </w:rPr>
        <w:t xml:space="preserve"> </w:t>
      </w:r>
      <w:hyperlink w:anchor="_РАЗДЕЛ_II._СВЕДЕНИЯ" w:history="1">
        <w:r>
          <w:rPr>
            <w:rStyle w:val="a3"/>
          </w:rPr>
          <w:t>раздела II «Информационная карта»</w:t>
        </w:r>
      </w:hyperlink>
      <w:r>
        <w:t xml:space="preserve"> Документации</w:t>
      </w:r>
      <w:r w:rsidRPr="00F84878">
        <w:rPr>
          <w:bCs w:val="0"/>
          <w:szCs w:val="24"/>
        </w:rPr>
        <w:t>.</w:t>
      </w:r>
    </w:p>
    <w:p w:rsidR="00022F58" w:rsidRPr="00F84878" w:rsidRDefault="00B71074" w:rsidP="00022F58">
      <w:pPr>
        <w:ind w:firstLine="567"/>
        <w:jc w:val="both"/>
      </w:pPr>
      <w:hyperlink r:id="rId16" w:history="1">
        <w:r w:rsidR="00022F58" w:rsidRPr="006902CE">
          <w:rPr>
            <w:rStyle w:val="a3"/>
            <w:b/>
          </w:rPr>
          <w:t>Положение о закупках</w:t>
        </w:r>
      </w:hyperlink>
      <w:r w:rsidR="00022F58" w:rsidRPr="00F84878">
        <w:t xml:space="preserve"> – Положение о закупках товаров, работ, ус</w:t>
      </w:r>
      <w:r w:rsidR="00022F58">
        <w:t>луг ПАО «</w:t>
      </w:r>
      <w:proofErr w:type="spellStart"/>
      <w:r w:rsidR="00022F58">
        <w:t>Башинформсвязь</w:t>
      </w:r>
      <w:proofErr w:type="spellEnd"/>
      <w:r w:rsidR="00022F58">
        <w:t>»</w:t>
      </w:r>
      <w:r w:rsidR="00022F58" w:rsidRPr="00F84878">
        <w:t>, утверждённое Советом директоров Общества (</w:t>
      </w:r>
      <w:r w:rsidR="00022F58">
        <w:t>Протокол № </w:t>
      </w:r>
      <w:r w:rsidR="00BD519D">
        <w:t>11</w:t>
      </w:r>
      <w:r w:rsidR="00022F58" w:rsidRPr="003D5DA2">
        <w:t xml:space="preserve"> от </w:t>
      </w:r>
      <w:r w:rsidR="00BD519D">
        <w:t>06</w:t>
      </w:r>
      <w:r w:rsidR="00022F58" w:rsidRPr="003D5DA2">
        <w:t xml:space="preserve"> ию</w:t>
      </w:r>
      <w:r w:rsidR="00BD519D">
        <w:t>л</w:t>
      </w:r>
      <w:r w:rsidR="00022F58" w:rsidRPr="003D5DA2">
        <w:t>я 201</w:t>
      </w:r>
      <w:r w:rsidR="00BD519D">
        <w:t>6</w:t>
      </w:r>
      <w:r w:rsidR="00022F58" w:rsidRPr="003D5DA2">
        <w:t> г.</w:t>
      </w:r>
      <w:r w:rsidR="00022F58" w:rsidRPr="00F84878">
        <w:t xml:space="preserve">), размещенное в установленном порядке на Официальном сайте и на сайте Заказчика - </w:t>
      </w:r>
      <w:hyperlink r:id="rId17" w:history="1">
        <w:r w:rsidR="00022F58">
          <w:rPr>
            <w:rStyle w:val="a3"/>
            <w:iCs/>
          </w:rPr>
          <w:t>www.bashtel.ru</w:t>
        </w:r>
      </w:hyperlink>
      <w:r w:rsidR="00022F58" w:rsidRPr="00F84878">
        <w:t>.</w:t>
      </w:r>
    </w:p>
    <w:p w:rsidR="00022F58" w:rsidRPr="00F84878" w:rsidRDefault="00022F58" w:rsidP="00022F58">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022F58" w:rsidRPr="00DC34D7" w:rsidRDefault="00022F58" w:rsidP="00022F58">
      <w:pPr>
        <w:ind w:firstLine="567"/>
        <w:jc w:val="both"/>
        <w:rPr>
          <w:sz w:val="10"/>
          <w:szCs w:val="10"/>
        </w:rPr>
      </w:pPr>
    </w:p>
    <w:p w:rsidR="00022F58" w:rsidRDefault="00022F58" w:rsidP="00022F58">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022F58" w:rsidRPr="00DC34D7" w:rsidRDefault="00022F58" w:rsidP="00022F58">
      <w:pPr>
        <w:pStyle w:val="rvps9"/>
        <w:ind w:firstLine="567"/>
        <w:rPr>
          <w:sz w:val="10"/>
          <w:szCs w:val="10"/>
        </w:rPr>
      </w:pPr>
    </w:p>
    <w:p w:rsidR="00022F58" w:rsidRDefault="00022F58" w:rsidP="00022F58">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14229A" w:rsidRPr="0014229A" w:rsidRDefault="00022F58" w:rsidP="00022F58">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proofErr w:type="spellStart"/>
            <w:proofErr w:type="gramStart"/>
            <w:r w:rsidRPr="004679E7">
              <w:rPr>
                <w:b/>
              </w:rPr>
              <w:t>п</w:t>
            </w:r>
            <w:proofErr w:type="spellEnd"/>
            <w:proofErr w:type="gramEnd"/>
            <w:r w:rsidRPr="004679E7">
              <w:rPr>
                <w:b/>
              </w:rPr>
              <w:t>/</w:t>
            </w:r>
            <w:proofErr w:type="spellStart"/>
            <w:r w:rsidRPr="004679E7">
              <w:rPr>
                <w:b/>
              </w:rPr>
              <w:t>п</w:t>
            </w:r>
            <w:proofErr w:type="spellEnd"/>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spellStart"/>
            <w:proofErr w:type="gramStart"/>
            <w:r w:rsidRPr="004679E7">
              <w:rPr>
                <w:b/>
              </w:rPr>
              <w:t>п</w:t>
            </w:r>
            <w:proofErr w:type="spellEnd"/>
            <w:proofErr w:type="gramEnd"/>
            <w:r>
              <w:rPr>
                <w:b/>
              </w:rPr>
              <w:t>/</w:t>
            </w:r>
            <w:proofErr w:type="spellStart"/>
            <w:r>
              <w:rPr>
                <w:b/>
              </w:rPr>
              <w:t>п</w:t>
            </w:r>
            <w:proofErr w:type="spellEnd"/>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spellStart"/>
            <w:proofErr w:type="gramStart"/>
            <w:r>
              <w:rPr>
                <w:b/>
              </w:rPr>
              <w:t>п</w:t>
            </w:r>
            <w:proofErr w:type="spellEnd"/>
            <w:proofErr w:type="gramEnd"/>
            <w:r>
              <w:rPr>
                <w:b/>
              </w:rPr>
              <w:t>/</w:t>
            </w:r>
            <w:proofErr w:type="spellStart"/>
            <w:r>
              <w:rPr>
                <w:b/>
              </w:rPr>
              <w:t>п</w:t>
            </w:r>
            <w:proofErr w:type="spellEnd"/>
          </w:p>
        </w:tc>
      </w:tr>
      <w:tr w:rsidR="0014229A" w:rsidRPr="000F525C" w:rsidTr="00022F58">
        <w:trPr>
          <w:trHeight w:val="4104"/>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022F58" w:rsidP="003B25CB">
            <w:pPr>
              <w:pStyle w:val="rvps1"/>
              <w:jc w:val="left"/>
            </w:pPr>
            <w:r>
              <w:rPr>
                <w:bCs/>
              </w:rPr>
              <w:t>(филиала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autoSpaceDE w:val="0"/>
              <w:autoSpaceDN w:val="0"/>
              <w:adjustRightInd w:val="0"/>
              <w:jc w:val="both"/>
              <w:rPr>
                <w:rFonts w:eastAsia="Calibri"/>
                <w:bCs/>
                <w:color w:val="000000"/>
                <w:sz w:val="10"/>
                <w:szCs w:val="10"/>
                <w:lang w:eastAsia="en-US"/>
              </w:rPr>
            </w:pPr>
            <w:r w:rsidRPr="00022F58">
              <w:rPr>
                <w:rFonts w:eastAsia="Calibri"/>
                <w:bCs/>
                <w:color w:val="000000"/>
                <w:lang w:eastAsia="en-US"/>
              </w:rPr>
              <w:t>Публичное акционерное общество «</w:t>
            </w:r>
            <w:proofErr w:type="spellStart"/>
            <w:r w:rsidRPr="00022F58">
              <w:rPr>
                <w:rFonts w:eastAsia="Calibri"/>
                <w:bCs/>
                <w:color w:val="000000"/>
                <w:lang w:eastAsia="en-US"/>
              </w:rPr>
              <w:t>Башинформсвязь</w:t>
            </w:r>
            <w:proofErr w:type="spellEnd"/>
            <w:r w:rsidRPr="00022F58">
              <w:rPr>
                <w:rFonts w:eastAsia="Calibri"/>
                <w:bCs/>
                <w:color w:val="000000"/>
                <w:lang w:eastAsia="en-US"/>
              </w:rPr>
              <w:t>» (ПАО «</w:t>
            </w:r>
            <w:proofErr w:type="spellStart"/>
            <w:r w:rsidRPr="00022F58">
              <w:rPr>
                <w:rFonts w:eastAsia="Calibri"/>
                <w:bCs/>
                <w:color w:val="000000"/>
                <w:lang w:eastAsia="en-US"/>
              </w:rPr>
              <w:t>Башинформсвязь</w:t>
            </w:r>
            <w:proofErr w:type="spellEnd"/>
            <w:r w:rsidRPr="00022F58">
              <w:rPr>
                <w:rFonts w:eastAsia="Calibri"/>
                <w:bCs/>
                <w:color w:val="000000"/>
                <w:lang w:eastAsia="en-US"/>
              </w:rPr>
              <w:t xml:space="preserve">»),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Место нахождения: 450000, Республика Башкортостан, </w:t>
            </w:r>
            <w:proofErr w:type="gramStart"/>
            <w:r w:rsidRPr="00022F58">
              <w:rPr>
                <w:rFonts w:eastAsia="Calibri"/>
                <w:bCs/>
                <w:color w:val="000000"/>
                <w:lang w:eastAsia="en-US"/>
              </w:rPr>
              <w:t>г</w:t>
            </w:r>
            <w:proofErr w:type="gramEnd"/>
            <w:r w:rsidRPr="00022F58">
              <w:rPr>
                <w:rFonts w:eastAsia="Calibri"/>
                <w:bCs/>
                <w:color w:val="000000"/>
                <w:lang w:eastAsia="en-US"/>
              </w:rPr>
              <w:t>. Уфа, ул. Ленина, 32/1</w:t>
            </w:r>
          </w:p>
          <w:p w:rsidR="00022F58" w:rsidRPr="00022F58" w:rsidRDefault="00022F58" w:rsidP="00022F58">
            <w:pPr>
              <w:autoSpaceDE w:val="0"/>
              <w:autoSpaceDN w:val="0"/>
              <w:adjustRightInd w:val="0"/>
              <w:jc w:val="both"/>
              <w:rPr>
                <w:rFonts w:eastAsia="Calibri"/>
                <w:bCs/>
                <w:color w:val="000000"/>
                <w:sz w:val="8"/>
                <w:szCs w:val="8"/>
                <w:lang w:eastAsia="en-US"/>
              </w:rPr>
            </w:pPr>
            <w:r w:rsidRPr="00022F58">
              <w:rPr>
                <w:rFonts w:eastAsia="Calibri"/>
                <w:bCs/>
                <w:color w:val="000000"/>
                <w:lang w:eastAsia="en-US"/>
              </w:rPr>
              <w:t xml:space="preserve">Почтовый адрес: 450000, Республика Башкортостан, </w:t>
            </w:r>
            <w:proofErr w:type="gramStart"/>
            <w:r w:rsidRPr="00022F58">
              <w:rPr>
                <w:rFonts w:eastAsia="Calibri"/>
                <w:bCs/>
                <w:color w:val="000000"/>
                <w:lang w:eastAsia="en-US"/>
              </w:rPr>
              <w:t>г</w:t>
            </w:r>
            <w:proofErr w:type="gramEnd"/>
            <w:r w:rsidRPr="00022F58">
              <w:rPr>
                <w:rFonts w:eastAsia="Calibri"/>
                <w:bCs/>
                <w:color w:val="000000"/>
                <w:lang w:eastAsia="en-US"/>
              </w:rPr>
              <w:t xml:space="preserve">. Уфа, ул. Ленина, 32/1 </w:t>
            </w:r>
          </w:p>
          <w:p w:rsidR="00022F58" w:rsidRP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организационным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022F58" w:rsidRPr="00022F58" w:rsidRDefault="00022F58" w:rsidP="00022F58">
            <w:pPr>
              <w:autoSpaceDE w:val="0"/>
              <w:autoSpaceDN w:val="0"/>
              <w:adjustRightInd w:val="0"/>
              <w:jc w:val="both"/>
              <w:rPr>
                <w:rFonts w:eastAsia="Calibri"/>
                <w:bCs/>
                <w:color w:val="000000"/>
                <w:sz w:val="10"/>
                <w:szCs w:val="10"/>
                <w:lang w:eastAsia="en-US"/>
              </w:rPr>
            </w:pPr>
          </w:p>
          <w:p w:rsidR="00022F58" w:rsidRPr="00022F58"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Фаррахова Эльвера Римовна</w:t>
            </w:r>
          </w:p>
          <w:p w:rsidR="00022F58" w:rsidRPr="00EA24ED" w:rsidRDefault="00022F58" w:rsidP="00022F58">
            <w:pPr>
              <w:autoSpaceDE w:val="0"/>
              <w:autoSpaceDN w:val="0"/>
              <w:adjustRightInd w:val="0"/>
              <w:rPr>
                <w:rFonts w:eastAsia="Calibri"/>
                <w:bCs/>
                <w:color w:val="000000"/>
                <w:lang w:eastAsia="en-US"/>
              </w:rPr>
            </w:pPr>
            <w:r w:rsidRPr="00022F58">
              <w:rPr>
                <w:rFonts w:eastAsia="Calibri"/>
                <w:bCs/>
                <w:color w:val="000000"/>
                <w:lang w:eastAsia="en-US"/>
              </w:rPr>
              <w:t>тел</w:t>
            </w:r>
            <w:r w:rsidRPr="00EA24ED">
              <w:rPr>
                <w:rFonts w:eastAsia="Calibri"/>
                <w:bCs/>
                <w:color w:val="000000"/>
                <w:lang w:eastAsia="en-US"/>
              </w:rPr>
              <w:t>. + 7 (347)</w:t>
            </w:r>
            <w:r w:rsidR="000D6F86" w:rsidRPr="00EA24ED">
              <w:rPr>
                <w:rFonts w:eastAsia="Calibri"/>
                <w:bCs/>
                <w:color w:val="000000"/>
                <w:lang w:eastAsia="en-US"/>
              </w:rPr>
              <w:t xml:space="preserve"> </w:t>
            </w:r>
            <w:r w:rsidRPr="00EA24ED">
              <w:rPr>
                <w:rFonts w:eastAsia="Calibri"/>
                <w:bCs/>
                <w:color w:val="000000"/>
                <w:lang w:eastAsia="en-US"/>
              </w:rPr>
              <w:t>276</w:t>
            </w:r>
            <w:r w:rsidR="000D6F86" w:rsidRPr="00EA24ED">
              <w:rPr>
                <w:rFonts w:eastAsia="Calibri"/>
                <w:bCs/>
                <w:color w:val="000000"/>
                <w:lang w:eastAsia="en-US"/>
              </w:rPr>
              <w:t>-</w:t>
            </w:r>
            <w:r w:rsidRPr="00EA24ED">
              <w:rPr>
                <w:rFonts w:eastAsia="Calibri"/>
                <w:bCs/>
                <w:color w:val="000000"/>
                <w:lang w:eastAsia="en-US"/>
              </w:rPr>
              <w:t>72</w:t>
            </w:r>
            <w:r w:rsidR="000D6F86" w:rsidRPr="00EA24ED">
              <w:rPr>
                <w:rFonts w:eastAsia="Calibri"/>
                <w:bCs/>
                <w:color w:val="000000"/>
                <w:lang w:eastAsia="en-US"/>
              </w:rPr>
              <w:t>-</w:t>
            </w:r>
            <w:r w:rsidRPr="00EA24ED">
              <w:rPr>
                <w:rFonts w:eastAsia="Calibri"/>
                <w:bCs/>
                <w:color w:val="000000"/>
                <w:lang w:eastAsia="en-US"/>
              </w:rPr>
              <w:t xml:space="preserve">36, </w:t>
            </w:r>
            <w:r w:rsidRPr="00022F58">
              <w:rPr>
                <w:rFonts w:eastAsia="Calibri"/>
                <w:bCs/>
                <w:color w:val="000000"/>
                <w:lang w:val="en-US" w:eastAsia="en-US"/>
              </w:rPr>
              <w:t>e</w:t>
            </w:r>
            <w:r w:rsidRPr="00EA24ED">
              <w:rPr>
                <w:rFonts w:eastAsia="Calibri"/>
                <w:bCs/>
                <w:color w:val="000000"/>
                <w:lang w:eastAsia="en-US"/>
              </w:rPr>
              <w:t>-</w:t>
            </w:r>
            <w:r w:rsidRPr="00022F58">
              <w:rPr>
                <w:rFonts w:eastAsia="Calibri"/>
                <w:bCs/>
                <w:color w:val="000000"/>
                <w:lang w:val="en-US" w:eastAsia="en-US"/>
              </w:rPr>
              <w:t>mail</w:t>
            </w:r>
            <w:r w:rsidRPr="00EA24ED">
              <w:rPr>
                <w:rFonts w:eastAsia="Calibri"/>
                <w:bCs/>
                <w:color w:val="000000"/>
                <w:lang w:eastAsia="en-US"/>
              </w:rPr>
              <w:t>:</w:t>
            </w:r>
            <w:r w:rsidRPr="00EA24ED">
              <w:rPr>
                <w:color w:val="777777"/>
              </w:rPr>
              <w:t xml:space="preserve"> </w:t>
            </w:r>
            <w:hyperlink r:id="rId18" w:history="1">
              <w:r w:rsidRPr="00022F58">
                <w:rPr>
                  <w:rFonts w:eastAsia="Calibri"/>
                  <w:bCs/>
                  <w:color w:val="0000FF"/>
                  <w:u w:val="single"/>
                  <w:lang w:val="en-US" w:eastAsia="en-US"/>
                </w:rPr>
                <w:t>e</w:t>
              </w:r>
              <w:r w:rsidRPr="00EA24ED">
                <w:rPr>
                  <w:rFonts w:eastAsia="Calibri"/>
                  <w:bCs/>
                  <w:color w:val="0000FF"/>
                  <w:u w:val="single"/>
                  <w:lang w:eastAsia="en-US"/>
                </w:rPr>
                <w:t>.</w:t>
              </w:r>
              <w:proofErr w:type="spellStart"/>
              <w:r w:rsidRPr="00022F58">
                <w:rPr>
                  <w:rFonts w:eastAsia="Calibri"/>
                  <w:bCs/>
                  <w:color w:val="0000FF"/>
                  <w:u w:val="single"/>
                  <w:lang w:val="en-US" w:eastAsia="en-US"/>
                </w:rPr>
                <w:t>farrahova</w:t>
              </w:r>
              <w:proofErr w:type="spellEnd"/>
              <w:r w:rsidRPr="00EA24ED">
                <w:rPr>
                  <w:rFonts w:eastAsia="Calibri"/>
                  <w:bCs/>
                  <w:color w:val="0000FF"/>
                  <w:u w:val="single"/>
                  <w:lang w:eastAsia="en-US"/>
                </w:rPr>
                <w:t xml:space="preserve"> @</w:t>
              </w:r>
              <w:proofErr w:type="spellStart"/>
              <w:r w:rsidRPr="00022F58">
                <w:rPr>
                  <w:rFonts w:eastAsia="Calibri"/>
                  <w:bCs/>
                  <w:color w:val="0000FF"/>
                  <w:u w:val="single"/>
                  <w:lang w:val="en-US" w:eastAsia="en-US"/>
                </w:rPr>
                <w:t>bashtel</w:t>
              </w:r>
              <w:proofErr w:type="spellEnd"/>
              <w:r w:rsidRPr="00EA24ED">
                <w:rPr>
                  <w:rFonts w:eastAsia="Calibri"/>
                  <w:bCs/>
                  <w:color w:val="0000FF"/>
                  <w:u w:val="single"/>
                  <w:lang w:eastAsia="en-US"/>
                </w:rPr>
                <w:t>.</w:t>
              </w:r>
              <w:proofErr w:type="spellStart"/>
              <w:r w:rsidRPr="00022F58">
                <w:rPr>
                  <w:rFonts w:eastAsia="Calibri"/>
                  <w:bCs/>
                  <w:color w:val="0000FF"/>
                  <w:u w:val="single"/>
                  <w:lang w:val="en-US" w:eastAsia="en-US"/>
                </w:rPr>
                <w:t>ru</w:t>
              </w:r>
              <w:proofErr w:type="spellEnd"/>
            </w:hyperlink>
          </w:p>
          <w:p w:rsidR="00022F58" w:rsidRPr="00EA24ED" w:rsidRDefault="00022F58" w:rsidP="00022F58">
            <w:pPr>
              <w:autoSpaceDE w:val="0"/>
              <w:autoSpaceDN w:val="0"/>
              <w:adjustRightInd w:val="0"/>
              <w:rPr>
                <w:rFonts w:eastAsia="Calibri"/>
                <w:bCs/>
                <w:color w:val="000000"/>
                <w:sz w:val="10"/>
                <w:szCs w:val="10"/>
                <w:lang w:eastAsia="en-US"/>
              </w:rPr>
            </w:pPr>
          </w:p>
          <w:p w:rsidR="00022F58" w:rsidRDefault="00022F58" w:rsidP="00022F58">
            <w:pPr>
              <w:autoSpaceDE w:val="0"/>
              <w:autoSpaceDN w:val="0"/>
              <w:adjustRightInd w:val="0"/>
              <w:jc w:val="both"/>
              <w:rPr>
                <w:rFonts w:eastAsia="Calibri"/>
                <w:bCs/>
                <w:color w:val="000000"/>
                <w:lang w:eastAsia="en-US"/>
              </w:rPr>
            </w:pPr>
            <w:r w:rsidRPr="00022F58">
              <w:rPr>
                <w:rFonts w:eastAsia="Calibri"/>
                <w:bCs/>
                <w:color w:val="000000"/>
                <w:lang w:eastAsia="en-US"/>
              </w:rPr>
              <w:t xml:space="preserve">Ответственное лицо Заказчика по техническим вопросам проведения </w:t>
            </w:r>
            <w:r w:rsidRPr="00022F58">
              <w:rPr>
                <w:rFonts w:eastAsia="Calibri"/>
                <w:color w:val="000000"/>
                <w:lang w:eastAsia="en-US"/>
              </w:rPr>
              <w:t xml:space="preserve">Открытого запроса </w:t>
            </w:r>
            <w:r w:rsidR="00E74759">
              <w:rPr>
                <w:rFonts w:eastAsia="Calibri"/>
                <w:color w:val="000000"/>
                <w:lang w:eastAsia="en-US"/>
              </w:rPr>
              <w:t>котировок</w:t>
            </w:r>
            <w:r w:rsidRPr="00022F58">
              <w:rPr>
                <w:rFonts w:eastAsia="Calibri"/>
                <w:bCs/>
                <w:color w:val="000000"/>
                <w:lang w:eastAsia="en-US"/>
              </w:rPr>
              <w:t>:</w:t>
            </w:r>
          </w:p>
          <w:p w:rsidR="00DB131D" w:rsidRPr="00022F58" w:rsidRDefault="00DB131D" w:rsidP="00022F58">
            <w:pPr>
              <w:autoSpaceDE w:val="0"/>
              <w:autoSpaceDN w:val="0"/>
              <w:adjustRightInd w:val="0"/>
              <w:jc w:val="both"/>
              <w:rPr>
                <w:rFonts w:eastAsia="Calibri"/>
                <w:bCs/>
                <w:color w:val="000000"/>
                <w:lang w:eastAsia="en-US"/>
              </w:rPr>
            </w:pPr>
          </w:p>
          <w:p w:rsidR="00C42480" w:rsidRPr="00B85C61" w:rsidRDefault="00C42480" w:rsidP="00C42480">
            <w:pPr>
              <w:autoSpaceDE w:val="0"/>
              <w:autoSpaceDN w:val="0"/>
              <w:adjustRightInd w:val="0"/>
              <w:rPr>
                <w:rFonts w:eastAsia="Calibri"/>
                <w:iCs/>
                <w:color w:val="000000"/>
              </w:rPr>
            </w:pPr>
            <w:r>
              <w:rPr>
                <w:rFonts w:eastAsia="Calibri"/>
                <w:iCs/>
                <w:color w:val="000000"/>
              </w:rPr>
              <w:t>Хайретдинов Артур Рашидович</w:t>
            </w:r>
          </w:p>
          <w:p w:rsidR="0014229A" w:rsidRPr="00A6472E" w:rsidRDefault="00C42480" w:rsidP="00C42480">
            <w:pPr>
              <w:pStyle w:val="Default"/>
            </w:pPr>
            <w:r w:rsidRPr="00607E86">
              <w:rPr>
                <w:bCs/>
              </w:rPr>
              <w:t>тел</w:t>
            </w:r>
            <w:r w:rsidRPr="00A6472E">
              <w:rPr>
                <w:bCs/>
              </w:rPr>
              <w:t xml:space="preserve">. + 7 (347) 221-54-26, </w:t>
            </w:r>
            <w:r w:rsidRPr="00607E86">
              <w:rPr>
                <w:bCs/>
                <w:lang w:val="en-US"/>
              </w:rPr>
              <w:t>e</w:t>
            </w:r>
            <w:r w:rsidRPr="00A6472E">
              <w:rPr>
                <w:bCs/>
              </w:rPr>
              <w:t>-</w:t>
            </w:r>
            <w:r w:rsidRPr="00607E86">
              <w:rPr>
                <w:bCs/>
                <w:lang w:val="en-US"/>
              </w:rPr>
              <w:t>mail</w:t>
            </w:r>
            <w:r w:rsidRPr="00A6472E">
              <w:rPr>
                <w:bCs/>
              </w:rPr>
              <w:t>:</w:t>
            </w:r>
            <w:r w:rsidRPr="00A6472E">
              <w:rPr>
                <w:rFonts w:eastAsia="Times New Roman"/>
                <w:color w:val="777777"/>
                <w:lang w:eastAsia="ru-RU"/>
              </w:rPr>
              <w:t xml:space="preserve"> </w:t>
            </w:r>
            <w:hyperlink r:id="rId19" w:history="1">
              <w:r w:rsidRPr="008C4AD4">
                <w:rPr>
                  <w:rStyle w:val="a3"/>
                  <w:lang w:val="en-US"/>
                </w:rPr>
                <w:t>a</w:t>
              </w:r>
              <w:r w:rsidRPr="00A6472E">
                <w:rPr>
                  <w:rStyle w:val="a3"/>
                </w:rPr>
                <w:t>.</w:t>
              </w:r>
              <w:r w:rsidRPr="008C4AD4">
                <w:rPr>
                  <w:rStyle w:val="a3"/>
                  <w:lang w:val="en-US"/>
                </w:rPr>
                <w:t>hajretdinov</w:t>
              </w:r>
              <w:r w:rsidRPr="00A6472E">
                <w:rPr>
                  <w:rStyle w:val="a3"/>
                </w:rPr>
                <w:t>@</w:t>
              </w:r>
              <w:r w:rsidRPr="008C4AD4">
                <w:rPr>
                  <w:rStyle w:val="a3"/>
                  <w:lang w:val="en-US"/>
                </w:rPr>
                <w:t>bashtel</w:t>
              </w:r>
              <w:r w:rsidRPr="00A6472E">
                <w:rPr>
                  <w:rStyle w:val="a3"/>
                </w:rPr>
                <w:t>.</w:t>
              </w:r>
              <w:r w:rsidRPr="008C4AD4">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6472E"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0A768E" w:rsidP="000F4823">
            <w:pPr>
              <w:pStyle w:val="Default"/>
              <w:jc w:val="both"/>
              <w:rPr>
                <w:bCs/>
              </w:rPr>
            </w:pPr>
            <w:r w:rsidRPr="002566DC">
              <w:rPr>
                <w:b/>
                <w:bCs/>
              </w:rPr>
              <w:t>Участниками закупки могут быть только субъекты малого и среднего предпринимательства</w:t>
            </w:r>
            <w:r w:rsidRPr="00F84878">
              <w:rPr>
                <w:bCs/>
              </w:rPr>
              <w:t xml:space="preserve"> </w:t>
            </w:r>
          </w:p>
        </w:tc>
      </w:tr>
      <w:tr w:rsidR="00EA24ED" w:rsidRPr="0002418D" w:rsidTr="009D0156">
        <w:tc>
          <w:tcPr>
            <w:tcW w:w="710" w:type="dxa"/>
            <w:tcBorders>
              <w:top w:val="single" w:sz="4" w:space="0" w:color="auto"/>
              <w:left w:val="single" w:sz="4" w:space="0" w:color="auto"/>
              <w:bottom w:val="single" w:sz="4" w:space="0" w:color="auto"/>
              <w:right w:val="single" w:sz="4" w:space="0" w:color="auto"/>
            </w:tcBorders>
            <w:shd w:val="clear" w:color="auto" w:fill="auto"/>
          </w:tcPr>
          <w:p w:rsidR="00EA24ED" w:rsidRPr="00EA24ED" w:rsidRDefault="00EA24ED" w:rsidP="00EA24ED">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EA24ED" w:rsidRPr="005C24A0" w:rsidRDefault="00EA24ED" w:rsidP="009D0156">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EA24ED" w:rsidRPr="00AC0480" w:rsidRDefault="00EA24ED" w:rsidP="009D0156">
            <w:pPr>
              <w:rPr>
                <w:b/>
              </w:rPr>
            </w:pPr>
            <w:r w:rsidRPr="00AC0480">
              <w:rPr>
                <w:b/>
              </w:rPr>
              <w:t xml:space="preserve">Привлечение </w:t>
            </w:r>
            <w:r>
              <w:rPr>
                <w:b/>
              </w:rPr>
              <w:t xml:space="preserve">субподрядчиков, </w:t>
            </w:r>
            <w:proofErr w:type="spellStart"/>
            <w:r>
              <w:rPr>
                <w:b/>
              </w:rPr>
              <w:t>субисполнителей</w:t>
            </w:r>
            <w:proofErr w:type="spellEnd"/>
            <w:r>
              <w:rPr>
                <w:b/>
              </w:rPr>
              <w:t xml:space="preserve"> </w:t>
            </w:r>
            <w:r w:rsidRPr="00AC0480">
              <w:rPr>
                <w:b/>
              </w:rPr>
              <w:t>и т. п.:</w:t>
            </w:r>
          </w:p>
          <w:p w:rsidR="00EA24ED" w:rsidRPr="005C24A0" w:rsidRDefault="000A768E" w:rsidP="009D0156">
            <w:pPr>
              <w:numPr>
                <w:ilvl w:val="0"/>
                <w:numId w:val="24"/>
              </w:numPr>
              <w:jc w:val="both"/>
            </w:pPr>
            <w:r>
              <w:rPr>
                <w:bCs/>
              </w:rPr>
              <w:t>Д</w:t>
            </w:r>
            <w:r w:rsidR="00EA24ED" w:rsidRPr="00260406">
              <w:rPr>
                <w:bCs/>
              </w:rPr>
              <w:t>опускается</w:t>
            </w:r>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F0553D" w:rsidRDefault="0014229A" w:rsidP="00022F58">
            <w:r>
              <w:t xml:space="preserve">Открытый </w:t>
            </w:r>
            <w:r w:rsidRPr="00863731">
              <w:t xml:space="preserve">запрос </w:t>
            </w:r>
            <w:r w:rsidR="00022F58">
              <w:t>котировок</w:t>
            </w:r>
            <w:r w:rsidRPr="00863731">
              <w:t xml:space="preserve"> </w:t>
            </w:r>
            <w:r w:rsidRPr="005C24A0">
              <w:t xml:space="preserve">проводится в соответствии с правилами и с использованием функционала </w:t>
            </w:r>
            <w:r>
              <w:t xml:space="preserve">ЭТП </w:t>
            </w:r>
            <w:proofErr w:type="spellStart"/>
            <w:r w:rsidR="006B7711">
              <w:rPr>
                <w:lang w:val="en-US"/>
              </w:rPr>
              <w:t>SETonline</w:t>
            </w:r>
            <w:proofErr w:type="spellEnd"/>
            <w:r>
              <w:t xml:space="preserve">, </w:t>
            </w:r>
            <w:proofErr w:type="gramStart"/>
            <w:r>
              <w:t>находящейся</w:t>
            </w:r>
            <w:proofErr w:type="gramEnd"/>
            <w:r>
              <w:t xml:space="preserve"> по адресу </w:t>
            </w:r>
            <w:hyperlink r:id="rId20" w:history="1">
              <w:r w:rsidR="00F0553D" w:rsidRPr="005529B1">
                <w:rPr>
                  <w:rStyle w:val="a3"/>
                  <w:lang w:val="en-US"/>
                </w:rPr>
                <w:t>www</w:t>
              </w:r>
              <w:r w:rsidR="00F0553D" w:rsidRPr="005529B1">
                <w:rPr>
                  <w:rStyle w:val="a3"/>
                </w:rPr>
                <w:t>.</w:t>
              </w:r>
              <w:proofErr w:type="spellStart"/>
              <w:r w:rsidR="00F0553D" w:rsidRPr="005529B1">
                <w:rPr>
                  <w:rStyle w:val="a3"/>
                  <w:lang w:val="en-US"/>
                </w:rPr>
                <w:t>setonline</w:t>
              </w:r>
              <w:proofErr w:type="spellEnd"/>
              <w:r w:rsidR="00F0553D" w:rsidRPr="005529B1">
                <w:rPr>
                  <w:rStyle w:val="a3"/>
                </w:rPr>
                <w:t>.</w:t>
              </w:r>
              <w:proofErr w:type="spellStart"/>
              <w:r w:rsidR="00F0553D" w:rsidRPr="005529B1">
                <w:rPr>
                  <w:rStyle w:val="a3"/>
                  <w:lang w:val="en-US"/>
                </w:rPr>
                <w:t>ru</w:t>
              </w:r>
              <w:proofErr w:type="spellEnd"/>
            </w:hyperlink>
            <w:r w:rsidR="00F0553D">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022F58">
            <w:r w:rsidRPr="005C24A0">
              <w:t xml:space="preserve">Открытый </w:t>
            </w:r>
            <w:r w:rsidRPr="00863731">
              <w:t xml:space="preserve">запрос </w:t>
            </w:r>
            <w:r w:rsidR="00022F58">
              <w:t>котировок</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1342E2">
            <w:r>
              <w:t>«</w:t>
            </w:r>
            <w:r w:rsidR="001342E2">
              <w:t>27</w:t>
            </w:r>
            <w:r w:rsidR="0014229A" w:rsidRPr="005C24A0">
              <w:t>»</w:t>
            </w:r>
            <w:r>
              <w:rPr>
                <w:lang w:val="en-US"/>
              </w:rPr>
              <w:t xml:space="preserve"> </w:t>
            </w:r>
            <w:r w:rsidR="00B15EFB">
              <w:t>июля</w:t>
            </w:r>
            <w:r>
              <w:t xml:space="preserve"> 201</w:t>
            </w:r>
            <w:r w:rsidR="000D6F86">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suppressAutoHyphens/>
              <w:jc w:val="both"/>
              <w:rPr>
                <w:iCs/>
              </w:rPr>
            </w:pPr>
            <w:r w:rsidRPr="00022F58">
              <w:rPr>
                <w:iCs/>
              </w:rPr>
              <w:t xml:space="preserve">Заявка предоставляется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22F58">
              <w:rPr>
                <w:iCs/>
              </w:rPr>
              <w:t>SETonline</w:t>
            </w:r>
            <w:proofErr w:type="spellEnd"/>
            <w:r w:rsidRPr="00022F58">
              <w:rPr>
                <w:iCs/>
              </w:rPr>
              <w:t xml:space="preserve"> (Оператор по проведению запроса </w:t>
            </w:r>
            <w:r w:rsidR="00E74759">
              <w:rPr>
                <w:iCs/>
              </w:rPr>
              <w:t>котировок</w:t>
            </w:r>
            <w:r w:rsidRPr="00022F58">
              <w:rPr>
                <w:iCs/>
              </w:rPr>
              <w:t>, его местонахождение:</w:t>
            </w:r>
            <w:proofErr w:type="gramEnd"/>
            <w:r w:rsidRPr="00022F58">
              <w:rPr>
                <w:iCs/>
              </w:rPr>
              <w:t xml:space="preserve"> ООО «СЭТ», </w:t>
            </w:r>
            <w:smartTag w:uri="urn:schemas-microsoft-com:office:smarttags" w:element="metricconverter">
              <w:smartTagPr>
                <w:attr w:name="ProductID" w:val="105122, г"/>
              </w:smartTagPr>
              <w:r w:rsidRPr="00022F58">
                <w:rPr>
                  <w:iCs/>
                </w:rPr>
                <w:t>105122, г</w:t>
              </w:r>
            </w:smartTag>
            <w:r w:rsidRPr="00022F58">
              <w:rPr>
                <w:iCs/>
              </w:rPr>
              <w:t xml:space="preserve">. Москва, Щелковское шоссе, д.5, стр.1).     </w:t>
            </w:r>
          </w:p>
          <w:p w:rsidR="00022F58" w:rsidRPr="00022F58" w:rsidRDefault="00022F58" w:rsidP="00022F58">
            <w:pPr>
              <w:suppressAutoHyphens/>
              <w:jc w:val="both"/>
              <w:rPr>
                <w:iCs/>
              </w:rPr>
            </w:pPr>
            <w:r w:rsidRPr="00022F58">
              <w:rPr>
                <w:iCs/>
              </w:rPr>
              <w:t xml:space="preserve">Сайт Электронной торговой площадки: </w:t>
            </w:r>
            <w:hyperlink r:id="rId21" w:history="1">
              <w:r w:rsidRPr="00022F58">
                <w:rPr>
                  <w:rStyle w:val="a3"/>
                  <w:iCs/>
                  <w:lang w:val="en-US"/>
                </w:rPr>
                <w:t>http</w:t>
              </w:r>
              <w:r w:rsidRPr="00022F58">
                <w:rPr>
                  <w:rStyle w:val="a3"/>
                  <w:iCs/>
                </w:rPr>
                <w:t>://</w:t>
              </w:r>
              <w:r w:rsidRPr="00022F58">
                <w:rPr>
                  <w:rStyle w:val="a3"/>
                  <w:iCs/>
                  <w:lang w:val="en-US"/>
                </w:rPr>
                <w:t>www</w:t>
              </w:r>
              <w:r w:rsidRPr="00022F58">
                <w:rPr>
                  <w:rStyle w:val="a3"/>
                  <w:iCs/>
                </w:rPr>
                <w:t>.</w:t>
              </w:r>
              <w:proofErr w:type="spellStart"/>
              <w:r w:rsidRPr="00022F58">
                <w:rPr>
                  <w:rStyle w:val="a3"/>
                  <w:iCs/>
                  <w:lang w:val="en-US"/>
                </w:rPr>
                <w:t>setonline</w:t>
              </w:r>
              <w:proofErr w:type="spellEnd"/>
              <w:r w:rsidRPr="00022F58">
                <w:rPr>
                  <w:rStyle w:val="a3"/>
                  <w:iCs/>
                </w:rPr>
                <w:t>.</w:t>
              </w:r>
              <w:proofErr w:type="spellStart"/>
              <w:r w:rsidRPr="00022F58">
                <w:rPr>
                  <w:rStyle w:val="a3"/>
                  <w:iCs/>
                  <w:lang w:val="en-US"/>
                </w:rPr>
                <w:t>ru</w:t>
              </w:r>
              <w:proofErr w:type="spellEnd"/>
            </w:hyperlink>
          </w:p>
          <w:p w:rsidR="00022F58" w:rsidRPr="00022F58" w:rsidRDefault="00022F58" w:rsidP="00022F58">
            <w:pPr>
              <w:suppressAutoHyphens/>
              <w:jc w:val="both"/>
              <w:rPr>
                <w:iCs/>
              </w:rPr>
            </w:pPr>
          </w:p>
          <w:p w:rsidR="00B15EFB" w:rsidRPr="00B15EFB" w:rsidRDefault="00B15EFB" w:rsidP="00B15EFB">
            <w:pPr>
              <w:suppressAutoHyphens/>
              <w:jc w:val="both"/>
            </w:pPr>
            <w:r w:rsidRPr="00B15EFB">
              <w:t>Дата, время начала срока предоставления заявок: «</w:t>
            </w:r>
            <w:r w:rsidR="001342E2">
              <w:t>27</w:t>
            </w:r>
            <w:r w:rsidRPr="00B15EFB">
              <w:t>» июля 2016 г. в 1</w:t>
            </w:r>
            <w:r w:rsidR="001342E2">
              <w:t>2</w:t>
            </w:r>
            <w:r w:rsidRPr="00B15EFB">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B15EFB" w:rsidRPr="00B15EFB" w:rsidRDefault="00B15EFB" w:rsidP="00B15EFB">
            <w:pPr>
              <w:suppressAutoHyphens/>
              <w:jc w:val="both"/>
            </w:pPr>
          </w:p>
          <w:p w:rsidR="00B15EFB" w:rsidRPr="00B15EFB" w:rsidRDefault="00B15EFB" w:rsidP="00B15EFB">
            <w:pPr>
              <w:suppressAutoHyphens/>
              <w:jc w:val="both"/>
            </w:pPr>
            <w:r w:rsidRPr="00B15EFB">
              <w:t>Дата, время окончания срока предоставления Заявок:</w:t>
            </w:r>
          </w:p>
          <w:p w:rsidR="0014229A" w:rsidRPr="005C24A0" w:rsidRDefault="00B15EFB" w:rsidP="001342E2">
            <w:r w:rsidRPr="00B15EFB">
              <w:t>«</w:t>
            </w:r>
            <w:r w:rsidR="001342E2">
              <w:t>04</w:t>
            </w:r>
            <w:r w:rsidRPr="00B15EFB">
              <w:t xml:space="preserve">» </w:t>
            </w:r>
            <w:r w:rsidR="001342E2">
              <w:t>августа</w:t>
            </w:r>
            <w:r w:rsidRPr="00B15EFB">
              <w:t xml:space="preserve"> 2016 года в </w:t>
            </w:r>
            <w:r w:rsidR="001342E2">
              <w:t>08</w:t>
            </w:r>
            <w:r w:rsidRPr="00B15EFB">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22F58" w:rsidRPr="00022F58" w:rsidRDefault="00022F58" w:rsidP="00022F58">
            <w:pPr>
              <w:rPr>
                <w:iCs/>
              </w:rPr>
            </w:pPr>
            <w:r w:rsidRPr="00022F58">
              <w:rPr>
                <w:iCs/>
              </w:rPr>
              <w:t>Место открытия доступа к предоставленным в форме электронных документов Заявкам – Электронная торговая площадка.</w:t>
            </w:r>
          </w:p>
          <w:p w:rsidR="0014229A" w:rsidRPr="00E82F20" w:rsidRDefault="00E57717" w:rsidP="001342E2">
            <w:pPr>
              <w:rPr>
                <w:highlight w:val="lightGray"/>
              </w:rPr>
            </w:pPr>
            <w:r w:rsidRPr="00022F58">
              <w:rPr>
                <w:iCs/>
              </w:rPr>
              <w:t>«</w:t>
            </w:r>
            <w:r w:rsidR="001342E2">
              <w:t>04</w:t>
            </w:r>
            <w:r w:rsidR="00A6472E" w:rsidRPr="00607E86">
              <w:t xml:space="preserve">» </w:t>
            </w:r>
            <w:r w:rsidR="001342E2">
              <w:t>августа</w:t>
            </w:r>
            <w:r w:rsidR="00A6472E" w:rsidRPr="00607E86">
              <w:t xml:space="preserve"> 20</w:t>
            </w:r>
            <w:r w:rsidR="00A6472E">
              <w:t>16</w:t>
            </w:r>
            <w:r w:rsidR="00A6472E" w:rsidRPr="00607E86">
              <w:t xml:space="preserve"> года </w:t>
            </w:r>
            <w:r w:rsidR="00A6472E">
              <w:t xml:space="preserve">в </w:t>
            </w:r>
            <w:r w:rsidR="001342E2">
              <w:t xml:space="preserve">08 </w:t>
            </w:r>
            <w:r w:rsidR="00022F58" w:rsidRPr="00022F58">
              <w:rPr>
                <w:iCs/>
              </w:rPr>
              <w:t>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15EFB" w:rsidRPr="00B15EFB" w:rsidRDefault="00B15EFB" w:rsidP="00B15EFB">
            <w:r w:rsidRPr="00B15EFB">
              <w:rPr>
                <w:b/>
              </w:rPr>
              <w:t>Рассмотрение Заявок</w:t>
            </w:r>
            <w:r w:rsidRPr="00B15EFB">
              <w:t>: «</w:t>
            </w:r>
            <w:r w:rsidR="001342E2">
              <w:t>0</w:t>
            </w:r>
            <w:r w:rsidRPr="00B15EFB">
              <w:t xml:space="preserve">5» </w:t>
            </w:r>
            <w:r w:rsidR="001342E2">
              <w:t>августа</w:t>
            </w:r>
            <w:r w:rsidRPr="00B15EFB">
              <w:t xml:space="preserve"> </w:t>
            </w:r>
            <w:r w:rsidRPr="00B15EFB">
              <w:rPr>
                <w:rFonts w:eastAsia="Calibri"/>
                <w:iCs/>
                <w:color w:val="000000"/>
                <w:lang w:eastAsia="en-US"/>
              </w:rPr>
              <w:t>2016 года</w:t>
            </w:r>
            <w:r w:rsidRPr="00B15EFB">
              <w:t xml:space="preserve">  </w:t>
            </w:r>
          </w:p>
          <w:p w:rsidR="00B15EFB" w:rsidRPr="00B15EFB" w:rsidRDefault="00B15EFB" w:rsidP="00B15EFB">
            <w:r w:rsidRPr="00B15EFB">
              <w:t>в 14 ч. 00 мин по местному времени</w:t>
            </w:r>
          </w:p>
          <w:p w:rsidR="00B15EFB" w:rsidRPr="00B15EFB" w:rsidRDefault="00B15EFB" w:rsidP="00B15EFB">
            <w:pPr>
              <w:rPr>
                <w:sz w:val="10"/>
                <w:szCs w:val="10"/>
              </w:rPr>
            </w:pPr>
          </w:p>
          <w:p w:rsidR="00B15EFB" w:rsidRPr="00B15EFB" w:rsidRDefault="00B15EFB" w:rsidP="00B15EFB">
            <w:r w:rsidRPr="00B15EFB">
              <w:rPr>
                <w:b/>
              </w:rPr>
              <w:t>Оценка и сопоставление Заявок</w:t>
            </w:r>
            <w:r w:rsidRPr="00B15EFB">
              <w:t>: «</w:t>
            </w:r>
            <w:r w:rsidR="001342E2">
              <w:t>0</w:t>
            </w:r>
            <w:r w:rsidRPr="00B15EFB">
              <w:t xml:space="preserve">5» </w:t>
            </w:r>
            <w:r w:rsidR="001342E2">
              <w:t>августа</w:t>
            </w:r>
            <w:r w:rsidRPr="00B15EFB">
              <w:t xml:space="preserve"> </w:t>
            </w:r>
            <w:r w:rsidRPr="00B15EFB">
              <w:rPr>
                <w:rFonts w:eastAsia="Calibri"/>
                <w:iCs/>
                <w:color w:val="000000"/>
                <w:lang w:eastAsia="en-US"/>
              </w:rPr>
              <w:t>2016 года</w:t>
            </w:r>
            <w:r w:rsidRPr="00B15EFB">
              <w:t xml:space="preserve"> </w:t>
            </w:r>
          </w:p>
          <w:p w:rsidR="00B15EFB" w:rsidRPr="00B15EFB" w:rsidRDefault="00B15EFB" w:rsidP="00B15EFB">
            <w:r w:rsidRPr="00B15EFB">
              <w:t>в 16 ч. 00 мин по местному времени</w:t>
            </w:r>
          </w:p>
          <w:p w:rsidR="00B15EFB" w:rsidRPr="00B15EFB" w:rsidRDefault="00B15EFB" w:rsidP="00B15EFB">
            <w:pPr>
              <w:rPr>
                <w:sz w:val="10"/>
                <w:szCs w:val="10"/>
              </w:rPr>
            </w:pPr>
          </w:p>
          <w:p w:rsidR="00B15EFB" w:rsidRPr="00B15EFB" w:rsidRDefault="00B15EFB" w:rsidP="00B15EFB">
            <w:r w:rsidRPr="00B15EFB">
              <w:rPr>
                <w:b/>
              </w:rPr>
              <w:t>Подведение итогов закупки</w:t>
            </w:r>
            <w:r w:rsidRPr="00B15EFB">
              <w:t>: не позднее «</w:t>
            </w:r>
            <w:r w:rsidR="001342E2">
              <w:t>12</w:t>
            </w:r>
            <w:r w:rsidRPr="00B15EFB">
              <w:t xml:space="preserve">» августа </w:t>
            </w:r>
            <w:r w:rsidRPr="00B15EFB">
              <w:rPr>
                <w:rFonts w:eastAsia="Calibri"/>
                <w:iCs/>
                <w:color w:val="000000"/>
                <w:lang w:eastAsia="en-US"/>
              </w:rPr>
              <w:t>2016 года.</w:t>
            </w:r>
            <w:r w:rsidRPr="00B15EFB">
              <w:t xml:space="preserve"> </w:t>
            </w:r>
          </w:p>
          <w:p w:rsidR="00A6472E" w:rsidRPr="00022F58" w:rsidRDefault="00A6472E" w:rsidP="00A6472E">
            <w:pPr>
              <w:autoSpaceDE w:val="0"/>
              <w:autoSpaceDN w:val="0"/>
              <w:adjustRightInd w:val="0"/>
              <w:jc w:val="both"/>
              <w:rPr>
                <w:rFonts w:eastAsia="Calibri"/>
                <w:i/>
                <w:iCs/>
                <w:color w:val="FF0000"/>
                <w:lang w:eastAsia="en-US"/>
              </w:rPr>
            </w:pPr>
          </w:p>
          <w:p w:rsidR="0014229A" w:rsidRPr="008B2C46" w:rsidRDefault="00022F58" w:rsidP="00E74759">
            <w:pPr>
              <w:rPr>
                <w:i/>
                <w:color w:val="FF0000"/>
              </w:rPr>
            </w:pPr>
            <w:r w:rsidRPr="00022F58">
              <w:rPr>
                <w:rFonts w:eastAsia="Calibri"/>
                <w:color w:val="000000"/>
                <w:lang w:eastAsia="en-US"/>
              </w:rPr>
              <w:t xml:space="preserve">Указанные этапы Открытого запроса </w:t>
            </w:r>
            <w:r w:rsidR="00E74759">
              <w:rPr>
                <w:rFonts w:eastAsia="Calibri"/>
                <w:color w:val="000000"/>
                <w:lang w:eastAsia="en-US"/>
              </w:rPr>
              <w:t>котировок</w:t>
            </w:r>
            <w:r w:rsidRPr="00022F58">
              <w:rPr>
                <w:rFonts w:eastAsia="Calibri"/>
                <w:color w:val="000000"/>
                <w:lang w:eastAsia="en-US"/>
              </w:rPr>
              <w:t xml:space="preserve"> проводятся по адресу Заказчика: </w:t>
            </w:r>
            <w:r w:rsidRPr="00022F58">
              <w:t xml:space="preserve">450000, Республика Башкортостан, </w:t>
            </w:r>
            <w:proofErr w:type="gramStart"/>
            <w:r w:rsidRPr="00022F58">
              <w:t>г</w:t>
            </w:r>
            <w:proofErr w:type="gramEnd"/>
            <w:r w:rsidRPr="00022F58">
              <w:t>.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E74759">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00E74759">
              <w:t>котировок</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78652E" w:rsidRDefault="00A6472E" w:rsidP="009D0156">
            <w:pPr>
              <w:jc w:val="both"/>
            </w:pPr>
            <w:r>
              <w:t>3</w:t>
            </w:r>
            <w:r w:rsidR="009D0156" w:rsidRPr="0078652E">
              <w:t xml:space="preserve"> (</w:t>
            </w:r>
            <w:r>
              <w:t>три</w:t>
            </w:r>
            <w:r w:rsidR="009D0156" w:rsidRPr="0078652E">
              <w:t xml:space="preserve">) победителя </w:t>
            </w:r>
          </w:p>
          <w:p w:rsidR="009D0156" w:rsidRPr="00930590" w:rsidRDefault="009D0156" w:rsidP="009D0156">
            <w:pPr>
              <w:jc w:val="both"/>
              <w:rPr>
                <w:iCs/>
              </w:rPr>
            </w:pPr>
            <w:r w:rsidRPr="0078652E">
              <w:rPr>
                <w:i/>
                <w:color w:val="FF0000"/>
              </w:rPr>
              <w:t xml:space="preserve"> </w:t>
            </w:r>
            <w:r w:rsidRPr="00930590">
              <w:rPr>
                <w:iCs/>
              </w:rPr>
              <w:t xml:space="preserve">Победителями </w:t>
            </w:r>
            <w:r w:rsidRPr="00930590">
              <w:t xml:space="preserve">Открытого запроса </w:t>
            </w:r>
            <w:r w:rsidR="00592D72">
              <w:t xml:space="preserve">котировок </w:t>
            </w:r>
            <w:r w:rsidRPr="00930590">
              <w:rPr>
                <w:iCs/>
              </w:rPr>
              <w:t xml:space="preserve">могут быть признаны первые </w:t>
            </w:r>
            <w:r w:rsidR="00A6472E">
              <w:rPr>
                <w:iCs/>
              </w:rPr>
              <w:t>3</w:t>
            </w:r>
            <w:r w:rsidRPr="00930590">
              <w:rPr>
                <w:iCs/>
              </w:rPr>
              <w:t xml:space="preserve"> (</w:t>
            </w:r>
            <w:r w:rsidR="00A6472E">
              <w:rPr>
                <w:iCs/>
              </w:rPr>
              <w:t>три</w:t>
            </w:r>
            <w:r w:rsidRPr="00930590">
              <w:rPr>
                <w:iCs/>
              </w:rPr>
              <w:t xml:space="preserve">) Участника, набравшие высший балл. На этапе подведения итогов Участникам будут присвоены порядковые номера по мере уменьшения степени выгодности представленных Участниками предложений. </w:t>
            </w:r>
          </w:p>
          <w:p w:rsidR="006C6E76" w:rsidRPr="00930590" w:rsidRDefault="009D0156" w:rsidP="006C6E76">
            <w:pPr>
              <w:jc w:val="both"/>
              <w:rPr>
                <w:iCs/>
              </w:rPr>
            </w:pPr>
            <w:r w:rsidRPr="00930590">
              <w:rPr>
                <w:iCs/>
              </w:rPr>
              <w:t>Участник</w:t>
            </w:r>
            <w:r w:rsidR="00592D72">
              <w:rPr>
                <w:iCs/>
              </w:rPr>
              <w:t>и</w:t>
            </w:r>
            <w:r w:rsidRPr="00930590">
              <w:rPr>
                <w:iCs/>
              </w:rPr>
              <w:t xml:space="preserve"> под номером два </w:t>
            </w:r>
            <w:r w:rsidR="006C6E76">
              <w:rPr>
                <w:iCs/>
              </w:rPr>
              <w:t xml:space="preserve">и </w:t>
            </w:r>
            <w:r w:rsidR="006C6E76" w:rsidRPr="00930590">
              <w:rPr>
                <w:iCs/>
              </w:rPr>
              <w:t>три могут быть признаны Победителями при условии, что цена договора, предложенная Участниками под номером два и три, будет снижена и равна цене договора Участника под номером один. О своем согласии Участники под номером два и три обязаны сообщить Заказчику до даты подведения итогов закупки, указанных в п.</w:t>
            </w:r>
            <w:r w:rsidR="006C6E76">
              <w:rPr>
                <w:iCs/>
              </w:rPr>
              <w:t>8</w:t>
            </w:r>
            <w:r w:rsidR="006C6E76" w:rsidRPr="00930590">
              <w:rPr>
                <w:iCs/>
              </w:rPr>
              <w:t xml:space="preserve"> настоящей Документации об Открытом </w:t>
            </w:r>
            <w:r w:rsidR="006C6E76" w:rsidRPr="00930590">
              <w:t xml:space="preserve">запросе </w:t>
            </w:r>
            <w:r w:rsidR="006C6E76">
              <w:t>котировок</w:t>
            </w:r>
            <w:r w:rsidR="006C6E76" w:rsidRPr="00930590">
              <w:rPr>
                <w:iCs/>
              </w:rPr>
              <w:t>.</w:t>
            </w:r>
          </w:p>
          <w:p w:rsidR="006C6E76" w:rsidRDefault="006C6E76" w:rsidP="006C6E76">
            <w:pPr>
              <w:jc w:val="both"/>
              <w:rPr>
                <w:iCs/>
              </w:rPr>
            </w:pPr>
          </w:p>
          <w:p w:rsidR="006C6E76" w:rsidRPr="00930590" w:rsidRDefault="006C6E76" w:rsidP="006C6E76">
            <w:pPr>
              <w:jc w:val="both"/>
              <w:rPr>
                <w:iCs/>
              </w:rPr>
            </w:pPr>
            <w:r w:rsidRPr="00930590">
              <w:rPr>
                <w:iCs/>
              </w:rPr>
              <w:t xml:space="preserve">В случае признания трех Участников Победителями Открытого </w:t>
            </w:r>
            <w:r w:rsidRPr="00930590">
              <w:t xml:space="preserve">запроса </w:t>
            </w:r>
            <w:r w:rsidR="00592D72">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6C6E76" w:rsidRPr="00930590" w:rsidRDefault="006C6E76" w:rsidP="006C6E7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50% от общего объёма Работ по Лоту;</w:t>
            </w:r>
          </w:p>
          <w:p w:rsidR="006C6E76" w:rsidRPr="00930590" w:rsidRDefault="006C6E76" w:rsidP="006C6E7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30% от общего объёма Работ по Лоту.</w:t>
            </w:r>
          </w:p>
          <w:p w:rsidR="006C6E76" w:rsidRPr="00930590" w:rsidRDefault="006C6E76" w:rsidP="006C6E7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№3 – 20% от общего объёма Работ по Лоту.</w:t>
            </w:r>
          </w:p>
          <w:p w:rsidR="006C6E76" w:rsidRPr="00930590" w:rsidRDefault="006C6E76" w:rsidP="006C6E76">
            <w:pPr>
              <w:ind w:firstLine="34"/>
              <w:jc w:val="both"/>
              <w:rPr>
                <w:iCs/>
              </w:rPr>
            </w:pPr>
          </w:p>
          <w:p w:rsidR="009D0156" w:rsidRPr="00930590" w:rsidRDefault="009D0156" w:rsidP="009D0156">
            <w:pPr>
              <w:jc w:val="both"/>
              <w:rPr>
                <w:iCs/>
              </w:rPr>
            </w:pPr>
            <w:r w:rsidRPr="00930590">
              <w:rPr>
                <w:iCs/>
              </w:rPr>
              <w:t xml:space="preserve">В случае признания двух Участников Победителями Открытого </w:t>
            </w:r>
            <w:r w:rsidRPr="00930590">
              <w:t xml:space="preserve">запроса </w:t>
            </w:r>
            <w:r w:rsidR="00592D72">
              <w:t>котировок</w:t>
            </w:r>
            <w:r w:rsidRPr="00930590">
              <w:rPr>
                <w:iCs/>
              </w:rPr>
              <w:t xml:space="preserve"> общий планируемый объём Работ по Лоту распределяется между Победителями в следующем соотношении:</w:t>
            </w:r>
          </w:p>
          <w:p w:rsidR="009D0156" w:rsidRPr="00930590" w:rsidRDefault="009D0156" w:rsidP="009D015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№1 – 60% от общего объёма </w:t>
            </w:r>
            <w:r w:rsidRPr="00930590">
              <w:rPr>
                <w:iCs/>
              </w:rPr>
              <w:lastRenderedPageBreak/>
              <w:t>Работ по Лоту;</w:t>
            </w:r>
          </w:p>
          <w:p w:rsidR="009D0156" w:rsidRPr="00930590" w:rsidRDefault="009D0156" w:rsidP="009D0156">
            <w:pPr>
              <w:jc w:val="both"/>
              <w:rPr>
                <w:iCs/>
              </w:rPr>
            </w:pPr>
            <w:r w:rsidRPr="00930590">
              <w:rPr>
                <w:iCs/>
              </w:rPr>
              <w:t xml:space="preserve">Участнику, заявке которого </w:t>
            </w:r>
            <w:proofErr w:type="gramStart"/>
            <w:r w:rsidRPr="00930590">
              <w:rPr>
                <w:iCs/>
              </w:rPr>
              <w:t>присвоен</w:t>
            </w:r>
            <w:proofErr w:type="gramEnd"/>
            <w:r w:rsidRPr="00930590">
              <w:rPr>
                <w:iCs/>
              </w:rPr>
              <w:t xml:space="preserve"> №2 – 40% от общего объёма Работ по Лоту.</w:t>
            </w:r>
          </w:p>
          <w:p w:rsidR="009D0156" w:rsidRPr="00930590" w:rsidRDefault="009D0156" w:rsidP="009D0156">
            <w:pPr>
              <w:jc w:val="both"/>
              <w:rPr>
                <w:iCs/>
              </w:rPr>
            </w:pPr>
          </w:p>
          <w:p w:rsidR="0014229A" w:rsidRPr="005C24A0" w:rsidRDefault="009D0156" w:rsidP="009D0156">
            <w:pPr>
              <w:jc w:val="both"/>
            </w:pPr>
            <w:r w:rsidRPr="00930590">
              <w:t xml:space="preserve">В случае признания одного Участника Победителем Открытого запроса </w:t>
            </w:r>
            <w:r w:rsidR="00592D72">
              <w:t>котировок</w:t>
            </w:r>
            <w:r w:rsidR="00592D72" w:rsidRPr="00930590">
              <w:rPr>
                <w:iCs/>
              </w:rPr>
              <w:t xml:space="preserve"> </w:t>
            </w:r>
            <w:r w:rsidRPr="00930590">
              <w:rPr>
                <w:iCs/>
              </w:rPr>
              <w:t>общий планируемый объём Работ по Лоту составит – 100%</w:t>
            </w:r>
            <w:r w:rsidR="00C42F2C">
              <w:rPr>
                <w:iC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Pr="00EA0805" w:rsidRDefault="009D0156" w:rsidP="009D0156">
            <w:pPr>
              <w:autoSpaceDE w:val="0"/>
              <w:autoSpaceDN w:val="0"/>
              <w:adjustRightInd w:val="0"/>
              <w:jc w:val="both"/>
              <w:rPr>
                <w:rFonts w:eastAsia="Calibri"/>
                <w:b/>
                <w:iCs/>
                <w:color w:val="000000"/>
              </w:rPr>
            </w:pPr>
            <w:r>
              <w:rPr>
                <w:b/>
              </w:rPr>
              <w:t xml:space="preserve">Организация </w:t>
            </w:r>
            <w:r>
              <w:rPr>
                <w:b/>
                <w:lang w:val="en-US"/>
              </w:rPr>
              <w:t>FTT</w:t>
            </w:r>
            <w:proofErr w:type="spellStart"/>
            <w:proofErr w:type="gramStart"/>
            <w:r>
              <w:rPr>
                <w:b/>
              </w:rPr>
              <w:t>х</w:t>
            </w:r>
            <w:proofErr w:type="spellEnd"/>
            <w:proofErr w:type="gramEnd"/>
            <w:r>
              <w:rPr>
                <w:b/>
              </w:rPr>
              <w:t xml:space="preserve"> доступа корпоративным и </w:t>
            </w:r>
            <w:proofErr w:type="spellStart"/>
            <w:r>
              <w:rPr>
                <w:b/>
              </w:rPr>
              <w:t>бизнес-клиентам</w:t>
            </w:r>
            <w:proofErr w:type="spellEnd"/>
            <w:r>
              <w:rPr>
                <w:b/>
              </w:rPr>
              <w:t xml:space="preserve"> в г. Уфа.</w:t>
            </w:r>
          </w:p>
          <w:p w:rsidR="0014229A" w:rsidRPr="00227C39" w:rsidRDefault="009D0156" w:rsidP="009D0156">
            <w:pPr>
              <w:pStyle w:val="Default"/>
              <w:jc w:val="both"/>
              <w:rPr>
                <w:iCs/>
              </w:rPr>
            </w:pPr>
            <w:r>
              <w:rPr>
                <w:lang w:eastAsia="ru-RU"/>
              </w:rPr>
              <w:t xml:space="preserve">     </w:t>
            </w:r>
            <w:r>
              <w:rPr>
                <w:rFonts w:eastAsia="Times New Roman"/>
                <w:lang w:eastAsia="ru-RU"/>
              </w:rPr>
              <w:t>Состав,</w:t>
            </w:r>
            <w:r w:rsidRPr="00B30748">
              <w:rPr>
                <w:rFonts w:eastAsia="Times New Roman"/>
                <w:lang w:eastAsia="ru-RU"/>
              </w:rPr>
              <w:t xml:space="preserve"> объем работ и иные технические требования к работам определяются Техническим заданием (Приложение №1</w:t>
            </w:r>
            <w:r w:rsidR="00B27B99">
              <w:rPr>
                <w:rFonts w:eastAsia="Times New Roman"/>
                <w:lang w:eastAsia="ru-RU"/>
              </w:rPr>
              <w:t>.1</w:t>
            </w:r>
            <w:r w:rsidRPr="00B30748">
              <w:rPr>
                <w:rFonts w:eastAsia="Times New Roman"/>
                <w:lang w:eastAsia="ru-RU"/>
              </w:rPr>
              <w:t xml:space="preserve"> к </w:t>
            </w:r>
            <w:r>
              <w:rPr>
                <w:rFonts w:eastAsia="Times New Roman"/>
                <w:lang w:eastAsia="ru-RU"/>
              </w:rPr>
              <w:t>Документации о закупке</w:t>
            </w:r>
            <w:r w:rsidRPr="00B30748">
              <w:rPr>
                <w:rFonts w:eastAsia="Times New Roman"/>
                <w:lang w:eastAsia="ru-RU"/>
              </w:rPr>
              <w:t xml:space="preserve">) и условиями 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1329F9">
            <w:proofErr w:type="gramStart"/>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9D0156" w:rsidRDefault="009D0156" w:rsidP="009D0156">
            <w:pPr>
              <w:jc w:val="both"/>
              <w:rPr>
                <w:highlight w:val="yellow"/>
              </w:rPr>
            </w:pPr>
            <w:r>
              <w:t>Т</w:t>
            </w:r>
            <w:r w:rsidRPr="00B30748">
              <w:t>ребования к работам определяются Техническим заданием (Приложение №1</w:t>
            </w:r>
            <w:r w:rsidR="00B27B99">
              <w:t>.1</w:t>
            </w:r>
            <w:r w:rsidRPr="00B30748">
              <w:t xml:space="preserve"> к </w:t>
            </w:r>
            <w:r>
              <w:t>Документации о закупке</w:t>
            </w:r>
            <w:r w:rsidRPr="00B30748">
              <w:t xml:space="preserve">) и условиями договора (Приложение № 2 к </w:t>
            </w:r>
            <w:r>
              <w:t>Документации о закупке</w:t>
            </w:r>
            <w:r w:rsidRPr="00B30748">
              <w:t>)</w:t>
            </w:r>
          </w:p>
          <w:p w:rsidR="0014229A" w:rsidRPr="005C24A0" w:rsidRDefault="0014229A" w:rsidP="00A47FAD">
            <w:pPr>
              <w:jc w:val="both"/>
            </w:pPr>
          </w:p>
        </w:tc>
      </w:tr>
      <w:tr w:rsidR="00204557" w:rsidRPr="005C24A0" w:rsidTr="009074B5">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B27B99" w:rsidRPr="00B27B99" w:rsidRDefault="00B27B99" w:rsidP="00B27B99">
            <w:pPr>
              <w:jc w:val="both"/>
              <w:rPr>
                <w:iCs/>
              </w:rPr>
            </w:pPr>
            <w:r w:rsidRPr="00B27B99">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B27B99" w:rsidRPr="00B27B99" w:rsidRDefault="00B27B99" w:rsidP="00B27B99">
            <w:pPr>
              <w:jc w:val="both"/>
              <w:rPr>
                <w:iCs/>
              </w:rPr>
            </w:pPr>
            <w:r w:rsidRPr="00B27B99">
              <w:rPr>
                <w:iCs/>
              </w:rPr>
              <w:t>17 700 000,00 (семнадцать миллионов семьсот тысяч) рублей, в том числе сумма НДС (18%) 2 700 000,00 рублей.</w:t>
            </w:r>
          </w:p>
          <w:p w:rsidR="00B27B99" w:rsidRPr="00B27B99" w:rsidRDefault="00B27B99" w:rsidP="00B27B99">
            <w:pPr>
              <w:jc w:val="both"/>
              <w:rPr>
                <w:iCs/>
              </w:rPr>
            </w:pPr>
            <w:r w:rsidRPr="00B27B99">
              <w:rPr>
                <w:iCs/>
              </w:rPr>
              <w:t>Сумма договора без НДС: 15 000 000,00 (пятнадцать миллионов) рублей 00 коп.</w:t>
            </w:r>
          </w:p>
          <w:p w:rsidR="00B27B99" w:rsidRPr="00B27B99" w:rsidRDefault="00B27B99" w:rsidP="00B27B99">
            <w:pPr>
              <w:jc w:val="both"/>
              <w:rPr>
                <w:iCs/>
              </w:rPr>
            </w:pPr>
            <w:r w:rsidRPr="00B27B99">
              <w:rPr>
                <w:iCs/>
              </w:rPr>
              <w:t>Установление такой предельной суммы не налагает на                                    ПАО «</w:t>
            </w:r>
            <w:proofErr w:type="spellStart"/>
            <w:r w:rsidRPr="00B27B99">
              <w:rPr>
                <w:iCs/>
              </w:rPr>
              <w:t>Башинформсвязь</w:t>
            </w:r>
            <w:proofErr w:type="spellEnd"/>
            <w:r w:rsidRPr="00B27B99">
              <w:rPr>
                <w:iCs/>
              </w:rPr>
              <w:t xml:space="preserve">» обязательств по заказу товаров, работ, услуг в </w:t>
            </w:r>
            <w:r w:rsidRPr="00B27B99">
              <w:rPr>
                <w:iCs/>
              </w:rPr>
              <w:lastRenderedPageBreak/>
              <w:t>объёме, соответствующем данной предельной сумме.</w:t>
            </w:r>
          </w:p>
          <w:p w:rsidR="00B27B99" w:rsidRPr="00B27B99" w:rsidRDefault="00B27B99" w:rsidP="00B27B99">
            <w:pPr>
              <w:jc w:val="both"/>
              <w:rPr>
                <w:iCs/>
              </w:rPr>
            </w:pPr>
            <w:r w:rsidRPr="00B27B99">
              <w:rPr>
                <w:iCs/>
              </w:rPr>
              <w:t>Начальная (максимальная) цена договора указана без учета коэффициента снижения, по данной предельной сумме Претенденты не направляют свои предложения.</w:t>
            </w:r>
          </w:p>
          <w:p w:rsidR="00B27B99" w:rsidRPr="00B27B99" w:rsidRDefault="00B27B99" w:rsidP="00B27B99">
            <w:pPr>
              <w:jc w:val="both"/>
              <w:rPr>
                <w:iCs/>
              </w:rPr>
            </w:pPr>
            <w:r>
              <w:rPr>
                <w:iCs/>
              </w:rPr>
              <w:t xml:space="preserve">     </w:t>
            </w:r>
            <w:r w:rsidRPr="00B27B99">
              <w:rPr>
                <w:iC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rsidR="001329F9" w:rsidRDefault="00B27B99" w:rsidP="00B27B99">
            <w:pPr>
              <w:jc w:val="both"/>
              <w:rPr>
                <w:iCs/>
              </w:rPr>
            </w:pPr>
            <w:r>
              <w:rPr>
                <w:iCs/>
              </w:rPr>
              <w:t xml:space="preserve">      </w:t>
            </w:r>
            <w:r w:rsidRPr="00B27B99">
              <w:rPr>
                <w:iCs/>
              </w:rPr>
              <w:t xml:space="preserve">Цена за единицу измерения в договоре, заключаемом по итогам Закупки, определяется путем произведения начальной (максимальной) цены каждой единицы измерения, указанной в </w:t>
            </w:r>
            <w:r w:rsidR="008B299B">
              <w:rPr>
                <w:iCs/>
              </w:rPr>
              <w:t xml:space="preserve">приложении № 1.2. к </w:t>
            </w:r>
            <w:r w:rsidRPr="00B27B99">
              <w:rPr>
                <w:iCs/>
              </w:rPr>
              <w:t>настоящей Документации, на коэффициент снижения участника, с которым заключается договор по итогам проведенной Закупки.</w:t>
            </w:r>
          </w:p>
          <w:p w:rsidR="001329F9" w:rsidRPr="00B27B99" w:rsidRDefault="001329F9" w:rsidP="00B27B99">
            <w:pPr>
              <w:jc w:val="both"/>
              <w:rPr>
                <w:iCs/>
              </w:rPr>
            </w:pPr>
            <w:r>
              <w:rPr>
                <w:rFonts w:eastAsia="Calibri"/>
                <w:iCs/>
                <w:lang w:eastAsia="en-US"/>
              </w:rPr>
              <w:t xml:space="preserve">     </w:t>
            </w:r>
            <w:r w:rsidRPr="00EB3E04">
              <w:rPr>
                <w:rFonts w:eastAsia="Calibri"/>
                <w:iCs/>
                <w:lang w:eastAsia="en-US"/>
              </w:rPr>
              <w:t>Коэффициент снижения не может быть больше или равен 1(единице).</w:t>
            </w:r>
          </w:p>
          <w:p w:rsidR="00204557" w:rsidRPr="00607E86" w:rsidRDefault="00B27B99" w:rsidP="00B27B99">
            <w:pPr>
              <w:tabs>
                <w:tab w:val="left" w:pos="851"/>
              </w:tabs>
              <w:jc w:val="both"/>
              <w:rPr>
                <w:rFonts w:eastAsia="Calibri"/>
                <w:b/>
                <w:i/>
                <w:iCs/>
                <w:color w:val="FF0000"/>
              </w:rPr>
            </w:pPr>
            <w:r w:rsidRPr="00B27B99">
              <w:rPr>
                <w:iCs/>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w:t>
            </w:r>
            <w:proofErr w:type="gramStart"/>
            <w:r w:rsidRPr="00B27B99">
              <w:rPr>
                <w:iCs/>
              </w:rPr>
              <w:t>,</w:t>
            </w:r>
            <w:proofErr w:type="gramEnd"/>
            <w:r w:rsidRPr="00B27B99">
              <w:rPr>
                <w:iCs/>
              </w:rPr>
              <w:t xml:space="preserve"> в указанном случае для целей оценки и сопоставления Заявок цена договора определяются путём произведения коэффициента снижения, предложенного каждым из Участников, на начальную (максимальную) цену договора без НДС.</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110"/>
              <w:gridCol w:w="3318"/>
            </w:tblGrid>
            <w:tr w:rsidR="00204557" w:rsidTr="00BA7B82">
              <w:tc>
                <w:tcPr>
                  <w:tcW w:w="4110" w:type="dxa"/>
                  <w:shd w:val="clear" w:color="auto" w:fill="auto"/>
                </w:tcPr>
                <w:p w:rsidR="00204557" w:rsidRPr="00561F9A" w:rsidRDefault="00204557"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04557" w:rsidRPr="00561F9A" w:rsidRDefault="00204557"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04557" w:rsidTr="00BA7B82">
              <w:tc>
                <w:tcPr>
                  <w:tcW w:w="4110" w:type="dxa"/>
                  <w:shd w:val="clear" w:color="auto" w:fill="auto"/>
                </w:tcPr>
                <w:p w:rsidR="00204557" w:rsidRPr="00561F9A" w:rsidRDefault="00204557" w:rsidP="00BA7B82">
                  <w:pPr>
                    <w:jc w:val="both"/>
                    <w:rPr>
                      <w:rFonts w:cs="Arial"/>
                      <w:color w:val="000000"/>
                    </w:rPr>
                  </w:pPr>
                  <w:r>
                    <w:rPr>
                      <w:rFonts w:cs="Arial"/>
                      <w:color w:val="000000"/>
                    </w:rPr>
                    <w:t>1</w:t>
                  </w:r>
                  <w:r w:rsidRPr="00561F9A">
                    <w:rPr>
                      <w:rFonts w:cs="Arial"/>
                      <w:color w:val="000000"/>
                    </w:rPr>
                    <w:t xml:space="preserve">.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204557" w:rsidRPr="00561F9A" w:rsidRDefault="00204557" w:rsidP="00E42B67">
                  <w:pPr>
                    <w:ind w:firstLine="204"/>
                    <w:jc w:val="both"/>
                    <w:rPr>
                      <w:rFonts w:cs="Arial"/>
                      <w:color w:val="000000"/>
                    </w:rPr>
                  </w:pPr>
                  <w:r>
                    <w:rPr>
                      <w:rFonts w:cs="Arial"/>
                      <w:color w:val="000000"/>
                    </w:rPr>
                    <w:t xml:space="preserve">2.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04557" w:rsidRPr="00F84878" w:rsidRDefault="00204557"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04557" w:rsidTr="00BA7B82">
              <w:tc>
                <w:tcPr>
                  <w:tcW w:w="4110" w:type="dxa"/>
                  <w:shd w:val="clear" w:color="auto" w:fill="auto"/>
                </w:tcPr>
                <w:p w:rsidR="000B582B" w:rsidRDefault="00204557" w:rsidP="003B25CB">
                  <w:pPr>
                    <w:ind w:firstLine="204"/>
                    <w:jc w:val="both"/>
                    <w:rPr>
                      <w:rFonts w:cs="Arial"/>
                      <w:color w:val="000000"/>
                    </w:rPr>
                  </w:pPr>
                  <w:r>
                    <w:rPr>
                      <w:rFonts w:cs="Arial"/>
                      <w:color w:val="000000"/>
                    </w:rPr>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w:t>
                  </w:r>
                  <w:proofErr w:type="gramStart"/>
                  <w:r w:rsidRPr="00561F9A">
                    <w:rPr>
                      <w:rFonts w:cs="Arial"/>
                      <w:color w:val="000000"/>
                    </w:rPr>
                    <w:t>прошедший</w:t>
                  </w:r>
                  <w:proofErr w:type="gramEnd"/>
                </w:p>
                <w:p w:rsidR="000B582B" w:rsidRDefault="000B582B" w:rsidP="003B25CB">
                  <w:pPr>
                    <w:ind w:firstLine="204"/>
                    <w:jc w:val="both"/>
                    <w:rPr>
                      <w:rFonts w:cs="Arial"/>
                      <w:color w:val="000000"/>
                    </w:rPr>
                  </w:pPr>
                </w:p>
                <w:p w:rsidR="00204557" w:rsidRPr="00561F9A" w:rsidRDefault="00204557" w:rsidP="000B582B">
                  <w:pPr>
                    <w:jc w:val="both"/>
                    <w:rPr>
                      <w:rFonts w:cs="Arial"/>
                      <w:color w:val="000000"/>
                    </w:rPr>
                  </w:pPr>
                  <w:r w:rsidRPr="00561F9A">
                    <w:rPr>
                      <w:rFonts w:cs="Arial"/>
                      <w:color w:val="000000"/>
                    </w:rPr>
                    <w:lastRenderedPageBreak/>
                    <w:t xml:space="preserve">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0B582B" w:rsidRDefault="00204557" w:rsidP="003B25CB">
                  <w:pPr>
                    <w:jc w:val="both"/>
                    <w:rPr>
                      <w:rFonts w:cs="Arial"/>
                      <w:color w:val="000000"/>
                    </w:rPr>
                  </w:pPr>
                  <w:r w:rsidRPr="00D82466">
                    <w:rPr>
                      <w:rFonts w:cs="Arial"/>
                      <w:color w:val="000000"/>
                    </w:rPr>
                    <w:lastRenderedPageBreak/>
                    <w:t>Справкой из уполномоченного налогового органа, подтверждающей отсутствие непогашенной задолженности по начисленным налогам,</w:t>
                  </w:r>
                </w:p>
                <w:p w:rsidR="000B582B" w:rsidRDefault="000B582B" w:rsidP="003B25CB">
                  <w:pPr>
                    <w:jc w:val="both"/>
                    <w:rPr>
                      <w:rFonts w:cs="Arial"/>
                      <w:color w:val="000000"/>
                    </w:rPr>
                  </w:pPr>
                </w:p>
                <w:p w:rsidR="00204557" w:rsidRPr="00561F9A" w:rsidRDefault="00204557" w:rsidP="003B25CB">
                  <w:pPr>
                    <w:jc w:val="both"/>
                    <w:rPr>
                      <w:rFonts w:cs="Arial"/>
                      <w:color w:val="000000"/>
                    </w:rPr>
                  </w:pPr>
                  <w:r w:rsidRPr="00D82466">
                    <w:rPr>
                      <w:rFonts w:cs="Arial"/>
                      <w:color w:val="000000"/>
                    </w:rPr>
                    <w:lastRenderedPageBreak/>
                    <w:t xml:space="preserve"> </w:t>
                  </w:r>
                  <w:proofErr w:type="gramStart"/>
                  <w:r w:rsidRPr="00D82466">
                    <w:rPr>
                      <w:rFonts w:cs="Arial"/>
                      <w:color w:val="000000"/>
                    </w:rPr>
                    <w:t xml:space="preserve">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w:t>
                  </w:r>
                  <w:proofErr w:type="gramEnd"/>
                  <w:r w:rsidRPr="00D82466">
                    <w:rPr>
                      <w:rFonts w:cs="Arial"/>
                      <w:color w:val="000000"/>
                    </w:rPr>
                    <w:t xml:space="preserve"> решение по жалобе на день рассмотрения Заявки не принято</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lastRenderedPageBreak/>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204557" w:rsidRPr="00F30230"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 xml:space="preserve">закупки в реестре недобросовестных поставщиков, предусмотренном Федеральным законом </w:t>
                  </w:r>
                  <w:r>
                    <w:rPr>
                      <w:rFonts w:cs="Arial"/>
                      <w:color w:val="000000"/>
                    </w:rPr>
                    <w:t xml:space="preserve">                     </w:t>
                  </w:r>
                  <w:r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204557" w:rsidRPr="00F84878" w:rsidTr="00BA7B82">
              <w:tc>
                <w:tcPr>
                  <w:tcW w:w="4110" w:type="dxa"/>
                  <w:shd w:val="clear" w:color="auto" w:fill="auto"/>
                </w:tcPr>
                <w:p w:rsidR="00204557" w:rsidRPr="00F84878" w:rsidRDefault="00204557" w:rsidP="003B25CB">
                  <w:pPr>
                    <w:autoSpaceDE w:val="0"/>
                    <w:autoSpaceDN w:val="0"/>
                    <w:adjustRightInd w:val="0"/>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204557" w:rsidRPr="00F84878" w:rsidRDefault="00204557" w:rsidP="003B25CB">
                  <w:pPr>
                    <w:jc w:val="both"/>
                    <w:rPr>
                      <w:rFonts w:cs="Arial"/>
                      <w:color w:val="000000"/>
                    </w:rPr>
                  </w:pPr>
                  <w:r w:rsidRPr="00F84878">
                    <w:rPr>
                      <w:color w:val="000000"/>
                    </w:rPr>
                    <w:t>Декларируется Претендентом в тексте Заявки</w:t>
                  </w:r>
                </w:p>
              </w:tc>
            </w:tr>
            <w:tr w:rsidR="000A768E" w:rsidRPr="00F84878" w:rsidTr="00BA7B82">
              <w:tc>
                <w:tcPr>
                  <w:tcW w:w="4110" w:type="dxa"/>
                  <w:shd w:val="clear" w:color="auto" w:fill="auto"/>
                </w:tcPr>
                <w:p w:rsidR="0049254A" w:rsidRDefault="000A768E" w:rsidP="009D0156">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w:t>
                  </w:r>
                </w:p>
                <w:p w:rsidR="000A768E" w:rsidRDefault="000A768E" w:rsidP="009D0156">
                  <w:pPr>
                    <w:autoSpaceDE w:val="0"/>
                    <w:autoSpaceDN w:val="0"/>
                    <w:adjustRightInd w:val="0"/>
                    <w:ind w:firstLine="204"/>
                    <w:jc w:val="both"/>
                    <w:rPr>
                      <w:rFonts w:cs="Arial"/>
                      <w:color w:val="000000"/>
                    </w:rPr>
                  </w:pPr>
                  <w:r w:rsidRPr="00B4500E">
                    <w:rPr>
                      <w:rFonts w:cs="Arial"/>
                      <w:color w:val="000000"/>
                    </w:rPr>
                    <w:lastRenderedPageBreak/>
                    <w:t xml:space="preserve">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49254A" w:rsidRDefault="000A768E" w:rsidP="009D0156">
                  <w:pPr>
                    <w:jc w:val="both"/>
                    <w:rPr>
                      <w:color w:val="000000"/>
                    </w:rPr>
                  </w:pPr>
                  <w:r w:rsidRPr="00F84878">
                    <w:rPr>
                      <w:color w:val="000000"/>
                    </w:rPr>
                    <w:lastRenderedPageBreak/>
                    <w:t>Декларируется Претендентом</w:t>
                  </w:r>
                </w:p>
                <w:p w:rsidR="000A768E" w:rsidRDefault="000A768E" w:rsidP="009D0156">
                  <w:pPr>
                    <w:jc w:val="both"/>
                    <w:rPr>
                      <w:rFonts w:cs="Arial"/>
                      <w:color w:val="000000"/>
                    </w:rPr>
                  </w:pPr>
                  <w:r w:rsidRPr="00F84878">
                    <w:rPr>
                      <w:color w:val="000000"/>
                    </w:rPr>
                    <w:lastRenderedPageBreak/>
                    <w:t xml:space="preserve"> </w:t>
                  </w:r>
                  <w:r>
                    <w:rPr>
                      <w:color w:val="000000"/>
                    </w:rPr>
                    <w:t xml:space="preserve">по установленной в закупочной документации форме. </w:t>
                  </w:r>
                  <w:proofErr w:type="gramStart"/>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6</w:t>
                  </w:r>
                  <w:r w:rsidRPr="007D2B76">
                    <w:rPr>
                      <w:rFonts w:cs="Arial"/>
                      <w:color w:val="000000"/>
                    </w:rPr>
                    <w:t xml:space="preserve"> к </w:t>
                  </w:r>
                  <w:r>
                    <w:rPr>
                      <w:rFonts w:cs="Arial"/>
                      <w:color w:val="000000"/>
                    </w:rPr>
                    <w:t>Документации о закупке</w:t>
                  </w:r>
                  <w:r w:rsidRPr="007D2B76">
                    <w:rPr>
                      <w:rFonts w:cs="Arial"/>
                      <w:color w:val="000000"/>
                    </w:rPr>
                    <w:t>).</w:t>
                  </w:r>
                  <w:proofErr w:type="gramEnd"/>
                </w:p>
                <w:p w:rsidR="000A768E" w:rsidRPr="00F84878" w:rsidRDefault="000A768E" w:rsidP="009D0156">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04557" w:rsidRPr="00857052" w:rsidRDefault="00204557" w:rsidP="003B25CB">
            <w:pPr>
              <w:jc w:val="both"/>
              <w:rPr>
                <w:b/>
                <w:sz w:val="10"/>
                <w:szCs w:val="10"/>
              </w:rPr>
            </w:pPr>
          </w:p>
          <w:p w:rsidR="00204557" w:rsidRPr="00857052" w:rsidRDefault="00204557" w:rsidP="003B25CB">
            <w:pPr>
              <w:jc w:val="both"/>
              <w:rPr>
                <w:b/>
                <w:sz w:val="10"/>
                <w:szCs w:val="10"/>
              </w:rPr>
            </w:pPr>
          </w:p>
          <w:p w:rsidR="007B05A0" w:rsidRPr="00F84878" w:rsidRDefault="007B05A0" w:rsidP="007B05A0">
            <w:pPr>
              <w:jc w:val="both"/>
              <w:rPr>
                <w:b/>
              </w:rPr>
            </w:pPr>
            <w:r w:rsidRPr="00F84878">
              <w:rPr>
                <w:b/>
              </w:rPr>
              <w:t>Дополнительные требования</w:t>
            </w:r>
            <w:r>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75"/>
              <w:gridCol w:w="3676"/>
            </w:tblGrid>
            <w:tr w:rsidR="007B05A0" w:rsidRPr="00F84878" w:rsidTr="009D0156">
              <w:tc>
                <w:tcPr>
                  <w:tcW w:w="3675" w:type="dxa"/>
                  <w:shd w:val="clear" w:color="auto" w:fill="auto"/>
                </w:tcPr>
                <w:p w:rsidR="007B05A0" w:rsidRPr="002F279F" w:rsidRDefault="007B05A0" w:rsidP="009D0156">
                  <w:pPr>
                    <w:jc w:val="both"/>
                    <w:rPr>
                      <w:rFonts w:cs="Arial"/>
                      <w:b/>
                      <w:color w:val="000000"/>
                    </w:rPr>
                  </w:pPr>
                  <w:r w:rsidRPr="002F279F">
                    <w:rPr>
                      <w:rFonts w:cs="Arial"/>
                      <w:b/>
                      <w:color w:val="000000"/>
                    </w:rPr>
                    <w:t xml:space="preserve">Наименование требования </w:t>
                  </w:r>
                </w:p>
              </w:tc>
              <w:tc>
                <w:tcPr>
                  <w:tcW w:w="3676" w:type="dxa"/>
                  <w:shd w:val="clear" w:color="auto" w:fill="auto"/>
                </w:tcPr>
                <w:p w:rsidR="007B05A0" w:rsidRPr="00F84878" w:rsidRDefault="007B05A0" w:rsidP="009D0156">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F37189" w:rsidRPr="00F84878" w:rsidTr="009D0156">
              <w:tc>
                <w:tcPr>
                  <w:tcW w:w="3675" w:type="dxa"/>
                  <w:shd w:val="clear" w:color="auto" w:fill="auto"/>
                </w:tcPr>
                <w:p w:rsidR="00F37189" w:rsidRPr="007727F3" w:rsidRDefault="00F37189" w:rsidP="00F37189">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F37189" w:rsidRPr="007727F3" w:rsidRDefault="00F37189" w:rsidP="00F37189">
                  <w:pPr>
                    <w:autoSpaceDE w:val="0"/>
                    <w:autoSpaceDN w:val="0"/>
                    <w:adjustRightInd w:val="0"/>
                    <w:ind w:firstLine="540"/>
                    <w:jc w:val="both"/>
                    <w:rPr>
                      <w:rFonts w:eastAsiaTheme="minorHAnsi"/>
                      <w:lang w:eastAsia="en-US"/>
                    </w:rPr>
                  </w:pPr>
                  <w:r w:rsidRPr="007727F3">
                    <w:rPr>
                      <w:rFonts w:eastAsiaTheme="minorHAnsi"/>
                      <w:lang w:eastAsia="en-US"/>
                    </w:rPr>
                    <w:t xml:space="preserve">- По видам работ по подготовке проектной документации; </w:t>
                  </w:r>
                </w:p>
                <w:p w:rsidR="00F37189" w:rsidRPr="0065112F" w:rsidRDefault="00F37189" w:rsidP="00F37189">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F37189" w:rsidRPr="00320B09" w:rsidRDefault="00F37189" w:rsidP="00F37189">
                  <w:pPr>
                    <w:autoSpaceDE w:val="0"/>
                    <w:autoSpaceDN w:val="0"/>
                    <w:adjustRightInd w:val="0"/>
                    <w:ind w:firstLine="540"/>
                    <w:jc w:val="both"/>
                    <w:outlineLvl w:val="0"/>
                    <w:rPr>
                      <w:rFonts w:eastAsiaTheme="minorHAnsi"/>
                      <w:bCs/>
                      <w:highlight w:val="yellow"/>
                      <w:lang w:eastAsia="en-US"/>
                    </w:rPr>
                  </w:pPr>
                </w:p>
                <w:p w:rsidR="00F37189" w:rsidRPr="0067117F" w:rsidRDefault="00F37189" w:rsidP="00F37189">
                  <w:pPr>
                    <w:autoSpaceDE w:val="0"/>
                    <w:autoSpaceDN w:val="0"/>
                    <w:adjustRightInd w:val="0"/>
                    <w:ind w:firstLine="540"/>
                    <w:jc w:val="both"/>
                    <w:rPr>
                      <w:rFonts w:eastAsiaTheme="minorHAnsi"/>
                      <w:bCs/>
                      <w:highlight w:val="yellow"/>
                      <w:lang w:eastAsia="en-US"/>
                    </w:rPr>
                  </w:pPr>
                </w:p>
                <w:p w:rsidR="00F37189" w:rsidRPr="0067117F" w:rsidRDefault="00F37189" w:rsidP="00F37189">
                  <w:pPr>
                    <w:autoSpaceDE w:val="0"/>
                    <w:autoSpaceDN w:val="0"/>
                    <w:adjustRightInd w:val="0"/>
                    <w:ind w:firstLine="540"/>
                    <w:jc w:val="both"/>
                    <w:outlineLvl w:val="0"/>
                    <w:rPr>
                      <w:rFonts w:eastAsiaTheme="minorHAnsi"/>
                      <w:bCs/>
                      <w:highlight w:val="yellow"/>
                      <w:lang w:eastAsia="en-US"/>
                    </w:rPr>
                  </w:pPr>
                </w:p>
                <w:p w:rsidR="00F37189" w:rsidRPr="00320B09" w:rsidRDefault="00F37189" w:rsidP="00F37189">
                  <w:pPr>
                    <w:jc w:val="both"/>
                    <w:rPr>
                      <w:rFonts w:cs="Arial"/>
                      <w:color w:val="000000"/>
                      <w:highlight w:val="yellow"/>
                    </w:rPr>
                  </w:pPr>
                </w:p>
              </w:tc>
              <w:tc>
                <w:tcPr>
                  <w:tcW w:w="3676" w:type="dxa"/>
                  <w:shd w:val="clear" w:color="auto" w:fill="auto"/>
                </w:tcPr>
                <w:p w:rsidR="00F37189" w:rsidRPr="004E0BF0" w:rsidRDefault="00F37189" w:rsidP="00F37189">
                  <w:pPr>
                    <w:pStyle w:val="ConsPlusNormal"/>
                    <w:ind w:right="33" w:firstLine="540"/>
                    <w:jc w:val="both"/>
                    <w:rPr>
                      <w:rFonts w:ascii="Times New Roman" w:eastAsiaTheme="minorHAnsi" w:hAnsi="Times New Roman" w:cs="Times New Roman"/>
                      <w:color w:val="000000" w:themeColor="text1"/>
                      <w:sz w:val="24"/>
                      <w:szCs w:val="24"/>
                      <w:lang w:eastAsia="en-US"/>
                    </w:rPr>
                  </w:pPr>
                  <w:r w:rsidRPr="007727F3">
                    <w:rPr>
                      <w:rFonts w:ascii="Times New Roman" w:hAnsi="Times New Roman" w:cs="Times New Roman"/>
                      <w:color w:val="000000"/>
                      <w:sz w:val="24"/>
                      <w:szCs w:val="24"/>
                    </w:rPr>
                    <w:t xml:space="preserve">Копией </w:t>
                  </w:r>
                  <w:r w:rsidRPr="007727F3">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4E0BF0">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4E0BF0">
                    <w:rPr>
                      <w:rFonts w:ascii="Times New Roman" w:hAnsi="Times New Roman" w:cs="Times New Roman"/>
                      <w:color w:val="000000" w:themeColor="text1"/>
                      <w:sz w:val="24"/>
                      <w:szCs w:val="24"/>
                    </w:rPr>
                    <w:t>, указанным в Приказе № 624 от 30.09.2009 г. Министерства регионального развития РФ (далее – Приказ № 624), в частности:</w:t>
                  </w:r>
                </w:p>
                <w:p w:rsidR="00F37189" w:rsidRPr="004E0BF0" w:rsidRDefault="00F37189" w:rsidP="00F37189">
                  <w:pPr>
                    <w:ind w:right="34"/>
                    <w:jc w:val="both"/>
                    <w:rPr>
                      <w:rFonts w:eastAsiaTheme="minorHAnsi"/>
                      <w:color w:val="000000" w:themeColor="text1"/>
                      <w:lang w:eastAsia="en-US"/>
                    </w:rPr>
                  </w:pPr>
                </w:p>
                <w:p w:rsidR="00F37189" w:rsidRPr="004E0BF0" w:rsidRDefault="00F37189" w:rsidP="00F37189">
                  <w:pPr>
                    <w:ind w:right="34"/>
                    <w:jc w:val="both"/>
                    <w:rPr>
                      <w:rFonts w:eastAsiaTheme="minorHAnsi"/>
                      <w:b/>
                      <w:color w:val="000000" w:themeColor="text1"/>
                      <w:lang w:eastAsia="en-US"/>
                    </w:rPr>
                  </w:pPr>
                  <w:r>
                    <w:rPr>
                      <w:rFonts w:eastAsiaTheme="minorHAnsi"/>
                      <w:color w:val="000000" w:themeColor="text1"/>
                      <w:lang w:eastAsia="en-US"/>
                    </w:rPr>
                    <w:t>1</w:t>
                  </w:r>
                  <w:r w:rsidRPr="004E0BF0">
                    <w:rPr>
                      <w:rFonts w:eastAsiaTheme="minorHAnsi"/>
                      <w:color w:val="000000" w:themeColor="text1"/>
                      <w:lang w:eastAsia="en-US"/>
                    </w:rPr>
                    <w:t xml:space="preserve">. В разделе </w:t>
                  </w:r>
                  <w:r w:rsidR="000B582B">
                    <w:rPr>
                      <w:rFonts w:eastAsiaTheme="minorHAnsi"/>
                      <w:color w:val="000000" w:themeColor="text1"/>
                      <w:lang w:val="en-US" w:eastAsia="en-US"/>
                    </w:rPr>
                    <w:t>I</w:t>
                  </w:r>
                  <w:r>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подготовке проектной документации:</w:t>
                  </w:r>
                </w:p>
                <w:p w:rsidR="00F37189" w:rsidRPr="004E0BF0" w:rsidRDefault="00F37189" w:rsidP="00F37189">
                  <w:pPr>
                    <w:ind w:right="34"/>
                    <w:jc w:val="both"/>
                    <w:rPr>
                      <w:rFonts w:cs="Arial"/>
                      <w:color w:val="000000" w:themeColor="text1"/>
                    </w:rPr>
                  </w:pPr>
                </w:p>
                <w:p w:rsidR="00F37189" w:rsidRPr="004E0BF0" w:rsidRDefault="00F37189" w:rsidP="00F37189">
                  <w:pPr>
                    <w:shd w:val="clear" w:color="auto" w:fill="FAFAFA"/>
                    <w:jc w:val="both"/>
                    <w:rPr>
                      <w:color w:val="000000" w:themeColor="text1"/>
                    </w:rPr>
                  </w:pPr>
                  <w:r w:rsidRPr="004E0BF0">
                    <w:rPr>
                      <w:color w:val="000000" w:themeColor="text1"/>
                    </w:rPr>
                    <w:t>1. Работы по подготовке схемы планировочной организации земельного участка:</w:t>
                  </w:r>
                </w:p>
                <w:p w:rsidR="00F37189" w:rsidRPr="004E0BF0" w:rsidRDefault="00F37189" w:rsidP="00F37189">
                  <w:pPr>
                    <w:shd w:val="clear" w:color="auto" w:fill="FAFAFA"/>
                    <w:jc w:val="both"/>
                    <w:rPr>
                      <w:color w:val="000000" w:themeColor="text1"/>
                    </w:rPr>
                  </w:pPr>
                  <w:r w:rsidRPr="004E0BF0">
                    <w:rPr>
                      <w:color w:val="000000" w:themeColor="text1"/>
                    </w:rPr>
                    <w:t>1.2. Работы по подготовке схемы планировочной организации трассы линейного объекта.</w:t>
                  </w:r>
                </w:p>
                <w:p w:rsidR="00F37189" w:rsidRPr="004E0BF0" w:rsidRDefault="00F37189" w:rsidP="00F37189">
                  <w:pPr>
                    <w:shd w:val="clear" w:color="auto" w:fill="FAFAFA"/>
                    <w:jc w:val="both"/>
                    <w:rPr>
                      <w:color w:val="000000" w:themeColor="text1"/>
                    </w:rPr>
                  </w:pPr>
                  <w:r w:rsidRPr="004E0BF0">
                    <w:rPr>
                      <w:color w:val="000000" w:themeColor="text1"/>
                    </w:rPr>
                    <w:t>5. Работы по подготовке сведений о наружных сетях инженерно-технического обеспечения, о перечне инженерно-технических мероприятий:</w:t>
                  </w:r>
                </w:p>
                <w:p w:rsidR="00F37189" w:rsidRPr="004E0BF0" w:rsidRDefault="00F37189" w:rsidP="00F37189">
                  <w:pPr>
                    <w:shd w:val="clear" w:color="auto" w:fill="FAFAFA"/>
                    <w:jc w:val="both"/>
                    <w:rPr>
                      <w:color w:val="000000" w:themeColor="text1"/>
                    </w:rPr>
                  </w:pPr>
                  <w:r w:rsidRPr="004E0BF0">
                    <w:rPr>
                      <w:color w:val="000000" w:themeColor="text1"/>
                    </w:rPr>
                    <w:t>5.6. Работы по подготовке проектов наружных сетей слаботочных систем.</w:t>
                  </w:r>
                </w:p>
                <w:p w:rsidR="00F37189" w:rsidRPr="004E0BF0" w:rsidRDefault="00F37189" w:rsidP="00F37189">
                  <w:pPr>
                    <w:ind w:right="34"/>
                    <w:jc w:val="both"/>
                    <w:rPr>
                      <w:rFonts w:cs="Arial"/>
                      <w:color w:val="000000" w:themeColor="text1"/>
                    </w:rPr>
                  </w:pPr>
                </w:p>
                <w:p w:rsidR="00F37189" w:rsidRDefault="00F37189" w:rsidP="00F37189">
                  <w:pPr>
                    <w:ind w:right="34"/>
                    <w:jc w:val="both"/>
                    <w:rPr>
                      <w:rFonts w:eastAsiaTheme="minorHAnsi"/>
                      <w:b/>
                      <w:color w:val="000000" w:themeColor="text1"/>
                      <w:lang w:eastAsia="en-US"/>
                    </w:rPr>
                  </w:pPr>
                  <w:r>
                    <w:rPr>
                      <w:rFonts w:eastAsiaTheme="minorHAnsi"/>
                      <w:color w:val="000000" w:themeColor="text1"/>
                      <w:lang w:eastAsia="en-US"/>
                    </w:rPr>
                    <w:t>2</w:t>
                  </w:r>
                  <w:r w:rsidRPr="004E0BF0">
                    <w:rPr>
                      <w:rFonts w:eastAsiaTheme="minorHAnsi"/>
                      <w:color w:val="000000" w:themeColor="text1"/>
                      <w:lang w:eastAsia="en-US"/>
                    </w:rPr>
                    <w:t xml:space="preserve">. В разделе </w:t>
                  </w:r>
                  <w:r>
                    <w:rPr>
                      <w:rFonts w:eastAsiaTheme="minorHAnsi"/>
                      <w:color w:val="000000" w:themeColor="text1"/>
                      <w:lang w:val="en-US" w:eastAsia="en-US"/>
                    </w:rPr>
                    <w:t>I</w:t>
                  </w:r>
                  <w:r w:rsidRPr="004E0BF0">
                    <w:rPr>
                      <w:rFonts w:eastAsiaTheme="minorHAnsi"/>
                      <w:color w:val="000000" w:themeColor="text1"/>
                      <w:lang w:val="en-US" w:eastAsia="en-US"/>
                    </w:rPr>
                    <w:t>I</w:t>
                  </w:r>
                  <w:r w:rsidR="000B582B">
                    <w:rPr>
                      <w:rFonts w:eastAsiaTheme="minorHAnsi"/>
                      <w:color w:val="000000" w:themeColor="text1"/>
                      <w:lang w:val="en-US" w:eastAsia="en-US"/>
                    </w:rPr>
                    <w:t>I</w:t>
                  </w:r>
                  <w:r w:rsidRPr="004E0BF0">
                    <w:rPr>
                      <w:rFonts w:eastAsiaTheme="minorHAnsi"/>
                      <w:color w:val="000000" w:themeColor="text1"/>
                      <w:lang w:eastAsia="en-US"/>
                    </w:rPr>
                    <w:t xml:space="preserve"> </w:t>
                  </w:r>
                  <w:r w:rsidRPr="004E0BF0">
                    <w:rPr>
                      <w:rFonts w:eastAsiaTheme="minorHAnsi"/>
                      <w:b/>
                      <w:color w:val="000000" w:themeColor="text1"/>
                      <w:lang w:eastAsia="en-US"/>
                    </w:rPr>
                    <w:t>Виды работ по строительству, реконструкции и капитальному ремонту:</w:t>
                  </w:r>
                </w:p>
                <w:p w:rsidR="005A1126" w:rsidRPr="005A1126" w:rsidRDefault="005A1126" w:rsidP="005A1126">
                  <w:pPr>
                    <w:ind w:right="34"/>
                    <w:jc w:val="both"/>
                    <w:rPr>
                      <w:rFonts w:cs="Arial"/>
                      <w:color w:val="000000" w:themeColor="text1"/>
                    </w:rPr>
                  </w:pPr>
                  <w:r w:rsidRPr="005A1126">
                    <w:rPr>
                      <w:rFonts w:cs="Arial"/>
                      <w:color w:val="000000" w:themeColor="text1"/>
                    </w:rPr>
                    <w:t>17. Устройство наружных сетей канализации:</w:t>
                  </w:r>
                </w:p>
                <w:p w:rsidR="005A1126" w:rsidRPr="004E0BF0" w:rsidRDefault="005A1126" w:rsidP="005A1126">
                  <w:pPr>
                    <w:ind w:right="34"/>
                    <w:jc w:val="both"/>
                    <w:rPr>
                      <w:rFonts w:cs="Arial"/>
                      <w:color w:val="000000" w:themeColor="text1"/>
                    </w:rPr>
                  </w:pPr>
                  <w:r w:rsidRPr="005A1126">
                    <w:rPr>
                      <w:rFonts w:cs="Arial"/>
                      <w:color w:val="000000" w:themeColor="text1"/>
                    </w:rPr>
                    <w:lastRenderedPageBreak/>
                    <w:t>17.1. Укладка трубопроводов канализационных безнапорных.</w:t>
                  </w:r>
                </w:p>
                <w:p w:rsidR="00F37189" w:rsidRDefault="00F37189" w:rsidP="00F37189">
                  <w:pPr>
                    <w:autoSpaceDE w:val="0"/>
                    <w:autoSpaceDN w:val="0"/>
                    <w:ind w:hanging="72"/>
                    <w:jc w:val="both"/>
                    <w:rPr>
                      <w:color w:val="000000" w:themeColor="text1"/>
                    </w:rPr>
                  </w:pPr>
                  <w:r w:rsidRPr="004E0BF0">
                    <w:rPr>
                      <w:color w:val="000000" w:themeColor="text1"/>
                    </w:rPr>
                    <w:t xml:space="preserve">20. Устройство наружных электрических сетей и линий связи (п. 20 в ред. </w:t>
                  </w:r>
                  <w:hyperlink r:id="rId22" w:history="1">
                    <w:r w:rsidRPr="004E0BF0">
                      <w:rPr>
                        <w:rStyle w:val="a3"/>
                        <w:color w:val="000000" w:themeColor="text1"/>
                      </w:rPr>
                      <w:t>Приказа</w:t>
                    </w:r>
                  </w:hyperlink>
                  <w:r w:rsidRPr="004E0BF0">
                    <w:rPr>
                      <w:color w:val="000000" w:themeColor="text1"/>
                    </w:rPr>
                    <w:t xml:space="preserve"> </w:t>
                  </w:r>
                  <w:proofErr w:type="spellStart"/>
                  <w:r w:rsidRPr="004E0BF0">
                    <w:rPr>
                      <w:color w:val="000000" w:themeColor="text1"/>
                    </w:rPr>
                    <w:t>Минрегиона</w:t>
                  </w:r>
                  <w:proofErr w:type="spellEnd"/>
                  <w:r w:rsidRPr="004E0BF0">
                    <w:rPr>
                      <w:color w:val="000000" w:themeColor="text1"/>
                    </w:rPr>
                    <w:t xml:space="preserve"> РФ от 23.06.2010 N 294)</w:t>
                  </w:r>
                  <w:r w:rsidR="005A1126">
                    <w:rPr>
                      <w:color w:val="000000" w:themeColor="text1"/>
                    </w:rPr>
                    <w:t>:</w:t>
                  </w:r>
                </w:p>
                <w:p w:rsidR="005A1126" w:rsidRPr="005A1126" w:rsidRDefault="005A1126" w:rsidP="005A1126">
                  <w:pPr>
                    <w:autoSpaceDE w:val="0"/>
                    <w:autoSpaceDN w:val="0"/>
                    <w:ind w:hanging="72"/>
                    <w:jc w:val="both"/>
                    <w:rPr>
                      <w:color w:val="000000" w:themeColor="text1"/>
                    </w:rPr>
                  </w:pPr>
                  <w:r w:rsidRPr="005A1126">
                    <w:rPr>
                      <w:color w:val="000000" w:themeColor="text1"/>
                    </w:rPr>
                    <w:t>20.5. Монтаж и демонтаж опор для воздушных линий электропередачи напряжением до 35 кВ;</w:t>
                  </w:r>
                </w:p>
                <w:p w:rsidR="005A1126" w:rsidRDefault="005A1126" w:rsidP="005A1126">
                  <w:pPr>
                    <w:autoSpaceDE w:val="0"/>
                    <w:autoSpaceDN w:val="0"/>
                    <w:ind w:hanging="72"/>
                    <w:jc w:val="both"/>
                    <w:rPr>
                      <w:color w:val="000000" w:themeColor="text1"/>
                    </w:rPr>
                  </w:pPr>
                  <w:r w:rsidRPr="005A1126">
                    <w:rPr>
                      <w:color w:val="000000" w:themeColor="text1"/>
                    </w:rPr>
                    <w:t>20.8. Монтаж и демонтаж проводов и грозозащитных тросов воздушных линий электропередачи напряжением до 35 кВ включительно;</w:t>
                  </w:r>
                </w:p>
                <w:p w:rsidR="00F37189" w:rsidRDefault="00F37189" w:rsidP="00F37189">
                  <w:pPr>
                    <w:tabs>
                      <w:tab w:val="left" w:pos="413"/>
                    </w:tabs>
                    <w:autoSpaceDE w:val="0"/>
                    <w:autoSpaceDN w:val="0"/>
                    <w:ind w:left="-72"/>
                    <w:jc w:val="both"/>
                    <w:rPr>
                      <w:color w:val="000000" w:themeColor="text1"/>
                    </w:rPr>
                  </w:pPr>
                  <w:r w:rsidRPr="004E0BF0">
                    <w:rPr>
                      <w:color w:val="000000" w:themeColor="text1"/>
                    </w:rPr>
                    <w:t>20.12 Установка распределительных устройств, коммутационной аппаратуры, устройств защиты</w:t>
                  </w:r>
                  <w:r w:rsidR="005A1126">
                    <w:rPr>
                      <w:color w:val="000000" w:themeColor="text1"/>
                    </w:rPr>
                    <w:t>;</w:t>
                  </w:r>
                </w:p>
                <w:p w:rsidR="005A1126" w:rsidRDefault="005A1126" w:rsidP="00F37189">
                  <w:pPr>
                    <w:tabs>
                      <w:tab w:val="left" w:pos="413"/>
                    </w:tabs>
                    <w:autoSpaceDE w:val="0"/>
                    <w:autoSpaceDN w:val="0"/>
                    <w:ind w:left="-72"/>
                    <w:jc w:val="both"/>
                    <w:rPr>
                      <w:color w:val="000000" w:themeColor="text1"/>
                    </w:rPr>
                  </w:pPr>
                  <w:r w:rsidRPr="005A1126">
                    <w:rPr>
                      <w:color w:val="000000" w:themeColor="text1"/>
                    </w:rPr>
                    <w:t>20.13. Устройство наружных линий связи, в том числе телефонных, радио и телевидения.</w:t>
                  </w:r>
                </w:p>
                <w:p w:rsidR="005A1126" w:rsidRPr="005A1126" w:rsidRDefault="005A1126" w:rsidP="005A1126">
                  <w:pPr>
                    <w:tabs>
                      <w:tab w:val="left" w:pos="413"/>
                    </w:tabs>
                    <w:autoSpaceDE w:val="0"/>
                    <w:autoSpaceDN w:val="0"/>
                    <w:ind w:left="-72"/>
                    <w:jc w:val="both"/>
                    <w:rPr>
                      <w:color w:val="000000" w:themeColor="text1"/>
                    </w:rPr>
                  </w:pPr>
                  <w:r w:rsidRPr="005A1126">
                    <w:rPr>
                      <w:color w:val="000000" w:themeColor="text1"/>
                    </w:rPr>
                    <w:t>22. Устройство объектов нефтяной и газовой промышленности:</w:t>
                  </w:r>
                </w:p>
                <w:p w:rsidR="005A1126" w:rsidRPr="005A1126" w:rsidRDefault="005A1126" w:rsidP="005A1126">
                  <w:pPr>
                    <w:tabs>
                      <w:tab w:val="left" w:pos="413"/>
                    </w:tabs>
                    <w:autoSpaceDE w:val="0"/>
                    <w:autoSpaceDN w:val="0"/>
                    <w:ind w:left="-72"/>
                    <w:jc w:val="both"/>
                    <w:rPr>
                      <w:color w:val="000000" w:themeColor="text1"/>
                    </w:rPr>
                  </w:pPr>
                  <w:r w:rsidRPr="005A1126">
                    <w:rPr>
                      <w:color w:val="000000" w:themeColor="text1"/>
                    </w:rPr>
                    <w:t>22.4. Устройство сооружений переходов под линейными объектами (автомобильные и железные дороги) и другими препятствиями естественного и искусственного происхождения;</w:t>
                  </w:r>
                </w:p>
                <w:p w:rsidR="005A1126" w:rsidRPr="004E0BF0" w:rsidRDefault="005A1126" w:rsidP="005A1126">
                  <w:pPr>
                    <w:tabs>
                      <w:tab w:val="left" w:pos="413"/>
                    </w:tabs>
                    <w:autoSpaceDE w:val="0"/>
                    <w:autoSpaceDN w:val="0"/>
                    <w:ind w:left="-72"/>
                    <w:jc w:val="both"/>
                    <w:rPr>
                      <w:color w:val="000000" w:themeColor="text1"/>
                    </w:rPr>
                  </w:pPr>
                  <w:r w:rsidRPr="005A1126">
                    <w:rPr>
                      <w:color w:val="000000" w:themeColor="text1"/>
                    </w:rPr>
                    <w:t>22.5. Работы по строительству переходов методом наклонно-направленного бурения.</w:t>
                  </w:r>
                </w:p>
                <w:p w:rsidR="00F37189" w:rsidRPr="004E0BF0" w:rsidRDefault="00F37189" w:rsidP="00F37189">
                  <w:pPr>
                    <w:autoSpaceDE w:val="0"/>
                    <w:autoSpaceDN w:val="0"/>
                    <w:ind w:hanging="72"/>
                    <w:jc w:val="both"/>
                    <w:rPr>
                      <w:color w:val="000000" w:themeColor="text1"/>
                    </w:rPr>
                  </w:pPr>
                  <w:bookmarkStart w:id="16" w:name="Par148"/>
                  <w:bookmarkStart w:id="17" w:name="Par151"/>
                  <w:bookmarkStart w:id="18" w:name="Par168"/>
                  <w:bookmarkEnd w:id="16"/>
                  <w:bookmarkEnd w:id="17"/>
                  <w:bookmarkEnd w:id="18"/>
                  <w:r w:rsidRPr="004E0BF0">
                    <w:rPr>
                      <w:color w:val="000000" w:themeColor="text1"/>
                    </w:rPr>
                    <w:t>24. Пусконаладочные работы</w:t>
                  </w:r>
                </w:p>
                <w:p w:rsidR="00F37189" w:rsidRPr="004E0BF0" w:rsidRDefault="00F37189" w:rsidP="00F37189">
                  <w:pPr>
                    <w:autoSpaceDE w:val="0"/>
                    <w:autoSpaceDN w:val="0"/>
                    <w:ind w:hanging="72"/>
                    <w:jc w:val="both"/>
                    <w:rPr>
                      <w:color w:val="000000" w:themeColor="text1"/>
                    </w:rPr>
                  </w:pPr>
                  <w:r w:rsidRPr="004E0BF0">
                    <w:rPr>
                      <w:color w:val="000000" w:themeColor="text1"/>
                    </w:rPr>
                    <w:t>24.5.Пусконаладочные работы коммутационных аппаратов</w:t>
                  </w:r>
                </w:p>
                <w:p w:rsidR="00F37189" w:rsidRPr="004E0BF0" w:rsidRDefault="00F37189" w:rsidP="00F37189">
                  <w:pPr>
                    <w:ind w:right="34"/>
                    <w:jc w:val="both"/>
                    <w:rPr>
                      <w:rFonts w:cs="Arial"/>
                      <w:color w:val="000000" w:themeColor="text1"/>
                    </w:rPr>
                  </w:pPr>
                </w:p>
                <w:p w:rsidR="00F37189" w:rsidRPr="004E0BF0" w:rsidRDefault="00F37189" w:rsidP="00F37189">
                  <w:pPr>
                    <w:ind w:right="34"/>
                    <w:jc w:val="both"/>
                    <w:rPr>
                      <w:iCs/>
                      <w:color w:val="000000" w:themeColor="text1"/>
                    </w:rPr>
                  </w:pPr>
                  <w:r w:rsidRPr="004E0BF0">
                    <w:rPr>
                      <w:rFonts w:cs="Arial"/>
                      <w:b/>
                      <w:color w:val="000000" w:themeColor="text1"/>
                    </w:rPr>
                    <w:t xml:space="preserve">При условии привлечения Участником закупки </w:t>
                  </w:r>
                  <w:r w:rsidRPr="004E0BF0">
                    <w:rPr>
                      <w:b/>
                      <w:iCs/>
                      <w:color w:val="000000" w:themeColor="text1"/>
                    </w:rPr>
                    <w:t>субподрядчиков, соисполнителей, участник должен предоставить</w:t>
                  </w:r>
                  <w:r w:rsidRPr="004E0BF0">
                    <w:rPr>
                      <w:iCs/>
                      <w:color w:val="000000" w:themeColor="text1"/>
                    </w:rPr>
                    <w:t xml:space="preserve">: </w:t>
                  </w:r>
                </w:p>
                <w:p w:rsidR="00F37189" w:rsidRPr="004E0BF0" w:rsidRDefault="00F37189" w:rsidP="00F3718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подготовке</w:t>
                  </w:r>
                  <w:r w:rsidR="0049254A">
                    <w:rPr>
                      <w:rFonts w:eastAsiaTheme="minorHAnsi"/>
                      <w:color w:val="000000" w:themeColor="text1"/>
                      <w:lang w:eastAsia="en-US"/>
                    </w:rPr>
                    <w:t xml:space="preserve"> </w:t>
                  </w:r>
                  <w:r w:rsidRPr="004E0BF0">
                    <w:rPr>
                      <w:rFonts w:eastAsiaTheme="minorHAnsi"/>
                      <w:color w:val="000000" w:themeColor="text1"/>
                      <w:lang w:eastAsia="en-US"/>
                    </w:rPr>
                    <w:t xml:space="preserve">проектной </w:t>
                  </w:r>
                  <w:r w:rsidRPr="004E0BF0">
                    <w:rPr>
                      <w:rFonts w:eastAsiaTheme="minorHAnsi"/>
                      <w:color w:val="000000" w:themeColor="text1"/>
                      <w:lang w:eastAsia="en-US"/>
                    </w:rPr>
                    <w:lastRenderedPageBreak/>
                    <w:t>документации:</w:t>
                  </w:r>
                </w:p>
                <w:p w:rsidR="00F37189" w:rsidRPr="004E0BF0" w:rsidRDefault="00F37189" w:rsidP="00F37189">
                  <w:pPr>
                    <w:autoSpaceDE w:val="0"/>
                    <w:autoSpaceDN w:val="0"/>
                    <w:adjustRightInd w:val="0"/>
                    <w:ind w:firstLine="540"/>
                    <w:jc w:val="both"/>
                    <w:outlineLvl w:val="0"/>
                    <w:rPr>
                      <w:rFonts w:eastAsiaTheme="minorHAnsi"/>
                      <w:color w:val="000000" w:themeColor="text1"/>
                      <w:lang w:eastAsia="en-US"/>
                    </w:rPr>
                  </w:pPr>
                  <w:r w:rsidRPr="004E0BF0">
                    <w:rPr>
                      <w:rFonts w:eastAsiaTheme="minorHAnsi"/>
                      <w:color w:val="000000" w:themeColor="text1"/>
                      <w:lang w:eastAsia="en-US"/>
                    </w:rPr>
                    <w:t>13. Работы по организации подготовки проектной документации, привлекаемым застройщиком или заказчиком на основании договора юридическим лицом или индивидуальным предпринимателем (генеральным проектировщиком)</w:t>
                  </w:r>
                </w:p>
                <w:p w:rsidR="00F37189" w:rsidRPr="004E0BF0" w:rsidRDefault="00F37189" w:rsidP="00F37189">
                  <w:pPr>
                    <w:autoSpaceDE w:val="0"/>
                    <w:autoSpaceDN w:val="0"/>
                    <w:adjustRightInd w:val="0"/>
                    <w:ind w:firstLine="540"/>
                    <w:jc w:val="both"/>
                    <w:outlineLvl w:val="0"/>
                    <w:rPr>
                      <w:rFonts w:eastAsiaTheme="minorHAnsi"/>
                      <w:color w:val="000000" w:themeColor="text1"/>
                      <w:lang w:eastAsia="en-US"/>
                    </w:rPr>
                  </w:pPr>
                </w:p>
                <w:p w:rsidR="00F37189" w:rsidRPr="004E0BF0" w:rsidRDefault="00F37189" w:rsidP="00F37189">
                  <w:pPr>
                    <w:ind w:right="34"/>
                    <w:jc w:val="both"/>
                    <w:rPr>
                      <w:rFonts w:eastAsiaTheme="minorHAnsi"/>
                      <w:color w:val="000000" w:themeColor="text1"/>
                      <w:lang w:eastAsia="en-US"/>
                    </w:rPr>
                  </w:pPr>
                  <w:r w:rsidRPr="004E0BF0">
                    <w:rPr>
                      <w:iCs/>
                      <w:color w:val="000000" w:themeColor="text1"/>
                    </w:rPr>
                    <w:t xml:space="preserve">-  Копию Свидетельства о допуске к видам </w:t>
                  </w:r>
                  <w:r w:rsidRPr="004E0BF0">
                    <w:rPr>
                      <w:rFonts w:eastAsiaTheme="minorHAnsi"/>
                      <w:color w:val="000000" w:themeColor="text1"/>
                      <w:lang w:eastAsia="en-US"/>
                    </w:rPr>
                    <w:t xml:space="preserve">работ, </w:t>
                  </w:r>
                  <w:r w:rsidRPr="004E0BF0">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4E0BF0">
                    <w:rPr>
                      <w:rFonts w:cs="Arial"/>
                      <w:color w:val="000000" w:themeColor="text1"/>
                      <w:lang w:val="en-US"/>
                    </w:rPr>
                    <w:t>III</w:t>
                  </w:r>
                  <w:r w:rsidRPr="004E0BF0">
                    <w:rPr>
                      <w:rFonts w:cs="Arial"/>
                      <w:color w:val="000000" w:themeColor="text1"/>
                    </w:rPr>
                    <w:t xml:space="preserve"> Приказа № 624 Виды</w:t>
                  </w:r>
                  <w:r w:rsidRPr="004E0BF0">
                    <w:rPr>
                      <w:rFonts w:eastAsiaTheme="minorHAnsi"/>
                      <w:color w:val="000000" w:themeColor="text1"/>
                      <w:lang w:eastAsia="en-US"/>
                    </w:rPr>
                    <w:t xml:space="preserve"> работ по строительству, реконструкции, капитальному ремонту:</w:t>
                  </w:r>
                </w:p>
                <w:p w:rsidR="00F37189" w:rsidRPr="007727F3" w:rsidRDefault="00F37189" w:rsidP="00F37189">
                  <w:pPr>
                    <w:autoSpaceDE w:val="0"/>
                    <w:autoSpaceDN w:val="0"/>
                    <w:adjustRightInd w:val="0"/>
                    <w:ind w:firstLine="540"/>
                    <w:jc w:val="both"/>
                    <w:outlineLvl w:val="0"/>
                    <w:rPr>
                      <w:rFonts w:eastAsiaTheme="minorHAnsi"/>
                      <w:lang w:eastAsia="en-US"/>
                    </w:rPr>
                  </w:pPr>
                  <w:r w:rsidRPr="004E0BF0">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7727F3">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F37189" w:rsidRPr="00F37189" w:rsidRDefault="00F37189" w:rsidP="002767DB">
                  <w:pPr>
                    <w:autoSpaceDE w:val="0"/>
                    <w:autoSpaceDN w:val="0"/>
                    <w:adjustRightInd w:val="0"/>
                    <w:ind w:firstLine="540"/>
                    <w:jc w:val="both"/>
                  </w:pPr>
                  <w:r w:rsidRPr="007727F3">
                    <w:rPr>
                      <w:rFonts w:eastAsiaTheme="minorHAnsi"/>
                      <w:lang w:eastAsia="en-US"/>
                    </w:rPr>
                    <w:t>33.8. Здания и сооружения объектов связи.</w:t>
                  </w:r>
                </w:p>
              </w:tc>
            </w:tr>
            <w:tr w:rsidR="00F37189" w:rsidRPr="00F84878" w:rsidTr="009D0156">
              <w:tc>
                <w:tcPr>
                  <w:tcW w:w="3675" w:type="dxa"/>
                  <w:shd w:val="clear" w:color="auto" w:fill="auto"/>
                </w:tcPr>
                <w:p w:rsidR="00F37189" w:rsidRPr="00FE3EFC" w:rsidRDefault="00F37189" w:rsidP="00F37189">
                  <w:pPr>
                    <w:tabs>
                      <w:tab w:val="left" w:pos="993"/>
                    </w:tabs>
                    <w:jc w:val="both"/>
                    <w:rPr>
                      <w:b/>
                    </w:rPr>
                  </w:pPr>
                  <w:r w:rsidRPr="00FE3EFC">
                    <w:rPr>
                      <w:b/>
                    </w:rPr>
                    <w:lastRenderedPageBreak/>
                    <w:t>2. Претендент не должен иметь рекламаций (отрицательного опыта) по исполнению ранее заключенных с ПАО "</w:t>
                  </w:r>
                  <w:proofErr w:type="spellStart"/>
                  <w:r w:rsidRPr="00FE3EFC">
                    <w:rPr>
                      <w:b/>
                    </w:rPr>
                    <w:t>Башинформсвязь</w:t>
                  </w:r>
                  <w:proofErr w:type="spellEnd"/>
                  <w:r w:rsidRPr="00FE3EFC">
                    <w:rPr>
                      <w:b/>
                    </w:rPr>
                    <w:t xml:space="preserve">" договоров. Под отрицательным опытом понимается: </w:t>
                  </w:r>
                </w:p>
                <w:p w:rsidR="00F37189" w:rsidRPr="00FE3EFC" w:rsidRDefault="00F37189" w:rsidP="00F37189">
                  <w:pPr>
                    <w:pStyle w:val="affa"/>
                    <w:numPr>
                      <w:ilvl w:val="0"/>
                      <w:numId w:val="0"/>
                    </w:numPr>
                    <w:spacing w:line="240" w:lineRule="auto"/>
                    <w:ind w:firstLine="426"/>
                    <w:rPr>
                      <w:b/>
                      <w:sz w:val="24"/>
                      <w:szCs w:val="24"/>
                    </w:rPr>
                  </w:pPr>
                  <w:r w:rsidRPr="00FE3EFC">
                    <w:rPr>
                      <w:b/>
                      <w:sz w:val="24"/>
                      <w:szCs w:val="24"/>
                    </w:rP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F37189" w:rsidRPr="00FE3EFC" w:rsidRDefault="00F37189" w:rsidP="00F37189">
                  <w:pPr>
                    <w:autoSpaceDE w:val="0"/>
                    <w:autoSpaceDN w:val="0"/>
                    <w:adjustRightInd w:val="0"/>
                    <w:ind w:firstLine="540"/>
                    <w:jc w:val="both"/>
                    <w:outlineLvl w:val="0"/>
                    <w:rPr>
                      <w:snapToGrid w:val="0"/>
                      <w:lang w:eastAsia="en-US"/>
                    </w:rPr>
                  </w:pPr>
                  <w:r w:rsidRPr="00FE3EFC">
                    <w:rPr>
                      <w:b/>
                    </w:rPr>
                    <w:t xml:space="preserve"> -  несоблюдение сроков окончания работ и сдачи результата работ Заказчику, в том числе промежуточных, предусмотренных договором.</w:t>
                  </w:r>
                </w:p>
              </w:tc>
              <w:tc>
                <w:tcPr>
                  <w:tcW w:w="3676" w:type="dxa"/>
                  <w:shd w:val="clear" w:color="auto" w:fill="auto"/>
                </w:tcPr>
                <w:p w:rsidR="00F37189" w:rsidRPr="00FE3EFC" w:rsidRDefault="00F37189" w:rsidP="00F37189">
                  <w:pPr>
                    <w:pStyle w:val="ConsPlusNormal"/>
                    <w:ind w:right="33" w:firstLine="540"/>
                    <w:jc w:val="both"/>
                    <w:rPr>
                      <w:rFonts w:ascii="Times New Roman" w:hAnsi="Times New Roman" w:cs="Times New Roman"/>
                      <w:color w:val="000000"/>
                      <w:sz w:val="24"/>
                      <w:szCs w:val="24"/>
                    </w:rPr>
                  </w:pPr>
                  <w:r w:rsidRPr="00FE3EFC">
                    <w:rPr>
                      <w:rFonts w:ascii="Times New Roman" w:hAnsi="Times New Roman" w:cs="Times New Roman"/>
                      <w:color w:val="000000"/>
                      <w:sz w:val="24"/>
                      <w:szCs w:val="24"/>
                    </w:rPr>
                    <w:t>Примечание: Наличие рекламаций оформляется двусторонним актом</w:t>
                  </w:r>
                  <w:r>
                    <w:rPr>
                      <w:rFonts w:ascii="Times New Roman" w:hAnsi="Times New Roman" w:cs="Times New Roman"/>
                      <w:color w:val="000000"/>
                      <w:sz w:val="24"/>
                      <w:szCs w:val="24"/>
                    </w:rPr>
                    <w:t xml:space="preserve"> (справкой)</w:t>
                  </w:r>
                  <w:r w:rsidRPr="00FE3EFC">
                    <w:rPr>
                      <w:rFonts w:ascii="Times New Roman" w:hAnsi="Times New Roman" w:cs="Times New Roman"/>
                      <w:color w:val="000000"/>
                      <w:sz w:val="24"/>
                      <w:szCs w:val="24"/>
                    </w:rPr>
                    <w:t>, подписанным сторонами договора.</w:t>
                  </w:r>
                </w:p>
              </w:tc>
            </w:tr>
          </w:tbl>
          <w:p w:rsidR="00204557" w:rsidRPr="00857052" w:rsidRDefault="00204557" w:rsidP="003B25CB">
            <w:pPr>
              <w:ind w:firstLine="567"/>
              <w:jc w:val="both"/>
              <w:rPr>
                <w:rFonts w:cs="Arial"/>
                <w:color w:val="000000"/>
                <w:sz w:val="10"/>
                <w:szCs w:val="10"/>
              </w:rPr>
            </w:pPr>
          </w:p>
          <w:p w:rsidR="00204557" w:rsidRPr="0014229A" w:rsidRDefault="00204557" w:rsidP="00A27D60">
            <w:pPr>
              <w:ind w:firstLine="567"/>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bookmarkStart w:id="19" w:name="_Ref378109129"/>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65239C" w:rsidRDefault="00204557"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472400" w:rsidRDefault="00472400" w:rsidP="00472400">
            <w:pPr>
              <w:pStyle w:val="rvps9"/>
              <w:ind w:firstLine="459"/>
            </w:pPr>
            <w:r>
              <w:t xml:space="preserve">Победителем Открытого запроса котировок будет признан Участник, который предложил наиболее низкую предельную общую цену Договора (Договоров) и цену единицы товара (работы, услуги), по сравнению </w:t>
            </w:r>
            <w:proofErr w:type="gramStart"/>
            <w:r>
              <w:t>с</w:t>
            </w:r>
            <w:proofErr w:type="gramEnd"/>
            <w:r>
              <w:t xml:space="preserve"> указанными в Документации. </w:t>
            </w:r>
          </w:p>
          <w:p w:rsidR="00472400" w:rsidRDefault="00472400" w:rsidP="00472400">
            <w:pPr>
              <w:pStyle w:val="rvps9"/>
              <w:ind w:firstLine="459"/>
            </w:pPr>
            <w:proofErr w:type="gramStart"/>
            <w:r>
              <w:t xml:space="preserve">Определение предельной общей цены Договора (Договоров)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roofErr w:type="gramEnd"/>
          </w:p>
          <w:p w:rsidR="00472400" w:rsidRDefault="00472400" w:rsidP="00472400">
            <w:pPr>
              <w:pStyle w:val="rvps9"/>
              <w:ind w:firstLine="459"/>
            </w:pPr>
            <w:r>
              <w:t>При его использовании, если иное не следует из Документации, цена единицы товара (работы, услуги) и предельная общая цена Договора (Договоров) определяется путём произведения цены единицы товара (работы, услуги), указанной в Документации, на коэффициент снижения</w:t>
            </w:r>
            <w:r w:rsidR="00F37189">
              <w:t xml:space="preserve"> цены</w:t>
            </w:r>
            <w:r>
              <w:t>, предложенный участником.</w:t>
            </w:r>
          </w:p>
          <w:p w:rsidR="00472400" w:rsidRPr="00B209DC" w:rsidRDefault="00F37189" w:rsidP="00472400">
            <w:pPr>
              <w:pStyle w:val="rvps9"/>
              <w:ind w:firstLine="459"/>
            </w:pPr>
            <w:r w:rsidRPr="00EB678A">
              <w:t xml:space="preserve">Коэффициент </w:t>
            </w:r>
            <w:r w:rsidR="00472400" w:rsidRPr="00EB678A">
              <w:t>снижения</w:t>
            </w:r>
            <w:r>
              <w:t xml:space="preserve"> цены</w:t>
            </w:r>
            <w:r w:rsidR="00472400" w:rsidRPr="00EB678A">
              <w:t xml:space="preserve">, применяемый к единицам </w:t>
            </w:r>
            <w:r w:rsidR="00472400">
              <w:t>товара (работы, услуги)</w:t>
            </w:r>
            <w:r w:rsidR="00472400" w:rsidRPr="0019751D">
              <w:t xml:space="preserve"> </w:t>
            </w:r>
            <w:r w:rsidR="00472400" w:rsidRPr="00EB678A">
              <w:t>применяется и к предельной общей цене договора.</w:t>
            </w:r>
          </w:p>
          <w:p w:rsidR="009074B5" w:rsidRPr="00B16A43" w:rsidRDefault="009074B5" w:rsidP="009074B5">
            <w:pPr>
              <w:ind w:firstLine="459"/>
              <w:jc w:val="both"/>
            </w:pPr>
            <w:r w:rsidRPr="00B16A43">
              <w:t xml:space="preserve">Перечень товаров (работ, услуг) с единичными расценками приводится в </w:t>
            </w:r>
            <w:r w:rsidR="000E152B" w:rsidRPr="000E152B">
              <w:t>Расчет</w:t>
            </w:r>
            <w:r w:rsidR="000E152B">
              <w:t>е</w:t>
            </w:r>
            <w:r w:rsidR="000E152B" w:rsidRPr="000E152B">
              <w:t xml:space="preserve"> стоимости за единицу работ </w:t>
            </w:r>
            <w:r w:rsidRPr="00B16A43">
              <w:t xml:space="preserve">(Приложение №1.2 к настоящей Документации). </w:t>
            </w:r>
          </w:p>
          <w:p w:rsidR="00204557" w:rsidRPr="00B16A43" w:rsidRDefault="009074B5" w:rsidP="003956A1">
            <w:pPr>
              <w:ind w:firstLine="459"/>
              <w:jc w:val="both"/>
            </w:pPr>
            <w:r w:rsidRPr="00B16A43">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содержащее наилучшее предложение по критерию цена договора</w:t>
            </w:r>
            <w:r w:rsidR="000E152B">
              <w:t>,</w:t>
            </w:r>
            <w:r w:rsidRPr="00B16A43">
              <w:t xml:space="preserve">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04557" w:rsidRPr="00B16A43" w:rsidRDefault="00204557" w:rsidP="000B5005">
            <w:pPr>
              <w:pStyle w:val="rvps9"/>
              <w:ind w:firstLine="459"/>
              <w:rPr>
                <w:sz w:val="26"/>
                <w:szCs w:val="26"/>
              </w:rPr>
            </w:pPr>
            <w:r w:rsidRPr="00B16A43">
              <w:t>Заказчик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Заказчика возникли обоснованные сомнения в способности Претендента/Участника исполнить договор на предложенных условиях.</w:t>
            </w:r>
            <w:r w:rsidRPr="00B16A43">
              <w:rPr>
                <w:sz w:val="26"/>
                <w:szCs w:val="26"/>
              </w:rPr>
              <w:t xml:space="preserve"> </w:t>
            </w:r>
          </w:p>
          <w:p w:rsidR="00204557" w:rsidRPr="00B16A43" w:rsidRDefault="00204557" w:rsidP="000B5005">
            <w:pPr>
              <w:pStyle w:val="rvps9"/>
              <w:ind w:firstLine="459"/>
            </w:pPr>
            <w:r w:rsidRPr="00B16A43">
              <w:t xml:space="preserve">Аномально заниженной ценой договора (договоров) признается снижение цены на 25 % (двадцать пять процентов). </w:t>
            </w:r>
            <w:bookmarkStart w:id="20" w:name="_Ref335672087"/>
          </w:p>
          <w:p w:rsidR="00204557" w:rsidRPr="00B16A43" w:rsidRDefault="00204557" w:rsidP="000B5005">
            <w:pPr>
              <w:pStyle w:val="rvps9"/>
              <w:ind w:firstLine="459"/>
            </w:pPr>
            <w:r w:rsidRPr="00B16A43">
              <w:t>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Закупочная комиссия в сроки осуществления Открытого запроса котировок, проводит анализ всей информации, предоставленной Участником в Заявке.</w:t>
            </w:r>
            <w:bookmarkEnd w:id="20"/>
          </w:p>
          <w:p w:rsidR="00204557" w:rsidRPr="00B16A43" w:rsidRDefault="00204557" w:rsidP="000B5005">
            <w:pPr>
              <w:pStyle w:val="rvps9"/>
              <w:ind w:firstLine="459"/>
            </w:pPr>
            <w:proofErr w:type="gramStart"/>
            <w:r w:rsidRPr="00B16A43">
              <w:t xml:space="preserve">Если Участник не предоставил запрошенную Закупочной комиссией информацию или Закупочная комиссия пришла к решению, что представленная Участником структура предлагаемой им цены договора и обоснование такой цены договора не свидетельствуют о способности Участника надлежащим образом исполнить договор на условиях, предложенных таким Участником и установленных Документацией о закупке, или Закупочная комиссия имеет иные </w:t>
            </w:r>
            <w:r w:rsidRPr="00B16A43">
              <w:lastRenderedPageBreak/>
              <w:t>обоснованные сомнения в возможности Участника надлежащим образом исполнить договор</w:t>
            </w:r>
            <w:proofErr w:type="gramEnd"/>
            <w:r w:rsidRPr="00B16A43">
              <w:t xml:space="preserve"> на условиях, предложенных таким 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04557" w:rsidRPr="005C24A0" w:rsidTr="00F758EB">
        <w:trPr>
          <w:trHeight w:val="1638"/>
        </w:trPr>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1D3803" w:rsidRDefault="00237CF5" w:rsidP="00237CF5">
            <w:pPr>
              <w:autoSpaceDE w:val="0"/>
              <w:autoSpaceDN w:val="0"/>
              <w:adjustRightInd w:val="0"/>
              <w:jc w:val="both"/>
            </w:pPr>
            <w:r w:rsidRPr="001D3803">
              <w:t xml:space="preserve">Место выполнения работ: </w:t>
            </w:r>
            <w:r>
              <w:t>Республика Башкортостан</w:t>
            </w:r>
            <w:r w:rsidR="00F37189">
              <w:t xml:space="preserve"> и </w:t>
            </w:r>
            <w:r>
              <w:t xml:space="preserve"> </w:t>
            </w:r>
            <w:proofErr w:type="gramStart"/>
            <w:r>
              <w:t>г</w:t>
            </w:r>
            <w:proofErr w:type="gramEnd"/>
            <w:r>
              <w:t>. Уфа</w:t>
            </w:r>
            <w:r w:rsidRPr="001D3803">
              <w:rPr>
                <w:rFonts w:eastAsia="Bitstream Vera Sans" w:cs="FreeSans"/>
                <w:kern w:val="1"/>
                <w:lang w:eastAsia="zh-CN" w:bidi="hi-IN"/>
              </w:rPr>
              <w:t>,</w:t>
            </w:r>
            <w:r w:rsidRPr="001D3803">
              <w:t xml:space="preserve"> согласно Техническому заданию (Приложение № 1</w:t>
            </w:r>
            <w:r w:rsidR="00F37189">
              <w:t>.1.</w:t>
            </w:r>
            <w:r w:rsidRPr="001D3803">
              <w:t xml:space="preserve"> к </w:t>
            </w:r>
            <w:r>
              <w:t>Документации о закупке</w:t>
            </w:r>
            <w:r w:rsidRPr="001D3803">
              <w:t>).</w:t>
            </w:r>
          </w:p>
          <w:p w:rsidR="00237CF5" w:rsidRPr="001D3803" w:rsidRDefault="00237CF5" w:rsidP="00237CF5">
            <w:pPr>
              <w:autoSpaceDE w:val="0"/>
              <w:autoSpaceDN w:val="0"/>
              <w:adjustRightInd w:val="0"/>
              <w:jc w:val="both"/>
              <w:rPr>
                <w:rFonts w:eastAsia="Calibri"/>
                <w:iCs/>
                <w:color w:val="000000"/>
              </w:rPr>
            </w:pPr>
          </w:p>
          <w:p w:rsidR="00237CF5" w:rsidRPr="002034FE" w:rsidRDefault="00237CF5" w:rsidP="00237CF5">
            <w:pPr>
              <w:autoSpaceDE w:val="0"/>
              <w:autoSpaceDN w:val="0"/>
              <w:adjustRightInd w:val="0"/>
              <w:jc w:val="both"/>
              <w:rPr>
                <w:rFonts w:eastAsia="Calibri"/>
                <w:iCs/>
                <w:color w:val="000000"/>
              </w:rPr>
            </w:pPr>
            <w:r w:rsidRPr="002034FE">
              <w:rPr>
                <w:rFonts w:eastAsia="Calibri"/>
                <w:iCs/>
                <w:color w:val="000000"/>
              </w:rPr>
              <w:t xml:space="preserve">Срок выполнения работ: </w:t>
            </w:r>
            <w:r>
              <w:rPr>
                <w:rFonts w:eastAsia="Calibri"/>
                <w:iCs/>
                <w:color w:val="000000"/>
              </w:rPr>
              <w:t>определяется условиями</w:t>
            </w:r>
            <w:r w:rsidRPr="002034FE">
              <w:rPr>
                <w:rFonts w:eastAsia="Calibri"/>
                <w:iCs/>
                <w:color w:val="000000"/>
              </w:rPr>
              <w:t xml:space="preserve"> </w:t>
            </w:r>
            <w:r w:rsidRPr="002034FE">
              <w:t xml:space="preserve">договора (Приложение № 2 к </w:t>
            </w:r>
            <w:r>
              <w:t>Документации о закупке</w:t>
            </w:r>
            <w:r w:rsidRPr="002034FE">
              <w:t>).</w:t>
            </w:r>
          </w:p>
          <w:p w:rsidR="00204557" w:rsidRPr="00B16A43" w:rsidRDefault="00237CF5" w:rsidP="00237CF5">
            <w:pPr>
              <w:autoSpaceDE w:val="0"/>
              <w:autoSpaceDN w:val="0"/>
              <w:adjustRightInd w:val="0"/>
              <w:jc w:val="both"/>
              <w:rPr>
                <w:rFonts w:eastAsia="Calibri"/>
                <w:iCs/>
                <w:color w:val="000000"/>
                <w:lang w:eastAsia="en-US"/>
              </w:rPr>
            </w:pPr>
            <w:r w:rsidRPr="00FC7B4A">
              <w:rPr>
                <w:rFonts w:eastAsia="Calibri"/>
                <w:iCs/>
                <w:color w:val="000000"/>
              </w:rPr>
              <w:t xml:space="preserve">Срок действия договора: </w:t>
            </w:r>
            <w:r w:rsidR="00F37189" w:rsidRPr="00F37189">
              <w:rPr>
                <w:rFonts w:eastAsia="Calibri"/>
                <w:iCs/>
                <w:color w:val="000000"/>
              </w:rPr>
              <w:t>с момента заключения договора по 31.12.2016г.</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1" w:name="_Ref368314453"/>
          </w:p>
        </w:tc>
        <w:bookmarkEnd w:id="21"/>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37CF5" w:rsidRPr="00C81DBE" w:rsidRDefault="00237CF5" w:rsidP="00237CF5">
            <w:pPr>
              <w:jc w:val="both"/>
              <w:rPr>
                <w:i/>
              </w:rPr>
            </w:pPr>
            <w:r w:rsidRPr="00667114">
              <w:t>Требуется обеспечение</w:t>
            </w:r>
            <w:r w:rsidRPr="00667114">
              <w:rPr>
                <w:bCs/>
                <w:snapToGrid w:val="0"/>
              </w:rPr>
              <w:t>.</w:t>
            </w:r>
          </w:p>
          <w:p w:rsidR="00F37189" w:rsidRPr="00F37189" w:rsidRDefault="00F37189" w:rsidP="00F37189">
            <w:pPr>
              <w:spacing w:line="259" w:lineRule="auto"/>
              <w:jc w:val="both"/>
              <w:rPr>
                <w:rFonts w:eastAsiaTheme="minorHAnsi"/>
                <w:lang w:eastAsia="en-US"/>
              </w:rPr>
            </w:pPr>
            <w:r w:rsidRPr="00F37189">
              <w:rPr>
                <w:rFonts w:eastAsiaTheme="minorHAnsi"/>
                <w:lang w:eastAsia="en-US"/>
              </w:rPr>
              <w:t xml:space="preserve">Размер обеспечения: </w:t>
            </w:r>
            <w:r w:rsidR="00B15EFB">
              <w:t>177 000,00</w:t>
            </w:r>
            <w:r w:rsidR="00B15EFB" w:rsidRPr="00C81DBE">
              <w:t xml:space="preserve"> (</w:t>
            </w:r>
            <w:r w:rsidR="00B15EFB">
              <w:t>сто семьдесят семь ты</w:t>
            </w:r>
            <w:r w:rsidR="00B15EFB" w:rsidRPr="00C81DBE">
              <w:t xml:space="preserve">сяч) </w:t>
            </w:r>
            <w:r w:rsidRPr="00F37189">
              <w:rPr>
                <w:rFonts w:eastAsiaTheme="minorHAnsi"/>
                <w:lang w:eastAsia="en-US"/>
              </w:rPr>
              <w:t>рублей 00 копеек (НДС не облагается).</w:t>
            </w:r>
          </w:p>
          <w:p w:rsidR="00F37189" w:rsidRPr="00F37189" w:rsidRDefault="00F37189" w:rsidP="00F37189">
            <w:pPr>
              <w:spacing w:line="259" w:lineRule="auto"/>
              <w:jc w:val="both"/>
              <w:rPr>
                <w:rFonts w:eastAsiaTheme="minorHAnsi"/>
                <w:lang w:eastAsia="en-US"/>
              </w:rPr>
            </w:pPr>
            <w:r w:rsidRPr="00F37189">
              <w:rPr>
                <w:rFonts w:eastAsiaTheme="minorHAnsi"/>
                <w:lang w:eastAsia="en-US"/>
              </w:rPr>
              <w:t>Форма обеспечения: денежные средства.</w:t>
            </w:r>
          </w:p>
          <w:p w:rsidR="00F37189" w:rsidRPr="00F37189" w:rsidRDefault="00F37189" w:rsidP="00F37189">
            <w:pPr>
              <w:spacing w:line="259" w:lineRule="auto"/>
              <w:jc w:val="both"/>
              <w:rPr>
                <w:rFonts w:eastAsiaTheme="minorHAnsi"/>
                <w:lang w:eastAsia="en-US"/>
              </w:rPr>
            </w:pPr>
            <w:r w:rsidRPr="00F37189">
              <w:rPr>
                <w:rFonts w:eastAsiaTheme="minorHAnsi"/>
                <w:lang w:eastAsia="en-US"/>
              </w:rPr>
              <w:t>Валюта обеспечения: Российский рубль.</w:t>
            </w:r>
          </w:p>
          <w:p w:rsidR="00F37189" w:rsidRPr="00F37189" w:rsidRDefault="00F37189" w:rsidP="00F37189">
            <w:pPr>
              <w:spacing w:line="259" w:lineRule="auto"/>
              <w:ind w:firstLine="317"/>
              <w:rPr>
                <w:rFonts w:eastAsiaTheme="minorHAnsi"/>
                <w:lang w:eastAsia="en-US"/>
              </w:rPr>
            </w:pPr>
            <w:r w:rsidRPr="00F37189">
              <w:rPr>
                <w:rFonts w:eastAsiaTheme="minorHAnsi"/>
                <w:lang w:eastAsia="en-US"/>
              </w:rPr>
              <w:t>Денежные средства в обеспечение Заявки вносятся в соответствии с Регламентом работы ЭТП.</w:t>
            </w:r>
          </w:p>
          <w:p w:rsidR="00F37189" w:rsidRPr="00F37189" w:rsidRDefault="00F37189" w:rsidP="00F37189">
            <w:pPr>
              <w:tabs>
                <w:tab w:val="left" w:pos="1260"/>
                <w:tab w:val="left" w:pos="1620"/>
              </w:tabs>
              <w:spacing w:line="259" w:lineRule="auto"/>
              <w:jc w:val="both"/>
              <w:rPr>
                <w:rFonts w:eastAsiaTheme="minorHAnsi"/>
                <w:lang w:eastAsia="en-US"/>
              </w:rPr>
            </w:pPr>
            <w:r w:rsidRPr="00F37189">
              <w:rPr>
                <w:rFonts w:eastAsiaTheme="minorHAnsi"/>
                <w:lang w:eastAsia="en-US"/>
              </w:rPr>
              <w:t>Обеспечение заявок не возвращается в случаях:</w:t>
            </w:r>
          </w:p>
          <w:p w:rsidR="00F37189" w:rsidRPr="00F37189" w:rsidRDefault="00F37189" w:rsidP="00F37189">
            <w:pPr>
              <w:tabs>
                <w:tab w:val="left" w:pos="1260"/>
                <w:tab w:val="left" w:pos="1620"/>
              </w:tabs>
              <w:spacing w:line="259" w:lineRule="auto"/>
              <w:jc w:val="both"/>
              <w:rPr>
                <w:rFonts w:eastAsiaTheme="minorHAnsi"/>
                <w:lang w:eastAsia="en-US"/>
              </w:rPr>
            </w:pPr>
            <w:r w:rsidRPr="00F37189">
              <w:rPr>
                <w:rFonts w:eastAsiaTheme="minorHAnsi"/>
                <w:lang w:eastAsia="en-US"/>
              </w:rP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204557" w:rsidRPr="005C24A0" w:rsidRDefault="00F37189" w:rsidP="00F37189">
            <w:pPr>
              <w:pStyle w:val="ac"/>
              <w:spacing w:before="0" w:beforeAutospacing="0" w:after="0" w:afterAutospacing="0"/>
              <w:ind w:left="317"/>
              <w:jc w:val="both"/>
            </w:pPr>
            <w:r w:rsidRPr="00F37189">
              <w:rPr>
                <w:rFonts w:eastAsiaTheme="minorHAnsi"/>
                <w:lang w:eastAsia="en-US"/>
              </w:rPr>
              <w:t>-  изменения или отзыва участником процедур закупок заявки после истечения срока окончания подачи заявок.</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A6770" w:rsidRDefault="00204557" w:rsidP="003B25CB">
            <w:pPr>
              <w:ind w:left="34"/>
              <w:rPr>
                <w:color w:val="FF0000"/>
              </w:rPr>
            </w:pPr>
            <w:r>
              <w:t>Не предоставляются</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a4"/>
              <w:numPr>
                <w:ilvl w:val="0"/>
                <w:numId w:val="9"/>
              </w:numPr>
              <w:ind w:left="0" w:firstLine="0"/>
            </w:pPr>
            <w:bookmarkStart w:id="22" w:name="_Ref377141801"/>
          </w:p>
        </w:tc>
        <w:bookmarkEnd w:id="22"/>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B609B0" w:rsidRDefault="00204557" w:rsidP="00A667E3">
            <w:pPr>
              <w:jc w:val="both"/>
            </w:pPr>
            <w:r>
              <w:t>Не т</w:t>
            </w:r>
            <w:r w:rsidRPr="00B609B0">
              <w:t>ребует</w:t>
            </w:r>
            <w:r>
              <w:t>с</w:t>
            </w:r>
            <w:r w:rsidRPr="00B609B0">
              <w:t>я</w:t>
            </w:r>
          </w:p>
          <w:p w:rsidR="00204557" w:rsidRPr="00B609B0" w:rsidRDefault="00204557" w:rsidP="003B25CB">
            <w:pPr>
              <w:jc w:val="both"/>
            </w:pP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F11B94" w:rsidRDefault="00204557"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12"/>
            </w:pPr>
            <w:r w:rsidRPr="005C24A0">
              <w:t>Русский</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bookmarkStart w:id="23" w:name="_Ref378853535"/>
          </w:p>
        </w:tc>
        <w:bookmarkEnd w:id="23"/>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ind w:hanging="1"/>
              <w:jc w:val="both"/>
            </w:pPr>
            <w:r w:rsidRPr="005C24A0">
              <w:t>Российский рубль</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proofErr w:type="gramStart"/>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B71074">
              <w:fldChar w:fldCharType="begin"/>
            </w:r>
            <w:r>
              <w:instrText xml:space="preserve"> REF _Ref378109129 \r \h </w:instrText>
            </w:r>
            <w:r w:rsidR="00B71074">
              <w:fldChar w:fldCharType="separate"/>
            </w:r>
            <w:r w:rsidR="00AE2616">
              <w:t>15</w:t>
            </w:r>
            <w:r w:rsidR="00B71074">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204557" w:rsidRPr="000634C0" w:rsidRDefault="00204557" w:rsidP="003B25CB">
            <w:pPr>
              <w:pStyle w:val="rvps9"/>
              <w:ind w:firstLine="459"/>
              <w:rPr>
                <w:sz w:val="10"/>
                <w:szCs w:val="10"/>
              </w:rPr>
            </w:pPr>
          </w:p>
          <w:p w:rsidR="00204557" w:rsidRDefault="00204557"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w:t>
            </w:r>
            <w:r>
              <w:lastRenderedPageBreak/>
              <w:t xml:space="preserve">сопоставления заявок). </w:t>
            </w:r>
          </w:p>
          <w:p w:rsidR="00204557" w:rsidRDefault="00204557"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w:t>
            </w:r>
            <w:proofErr w:type="gramStart"/>
            <w:r>
              <w:t xml:space="preserve">которым) </w:t>
            </w:r>
            <w:proofErr w:type="gramEnd"/>
            <w:r>
              <w:t>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04557" w:rsidRPr="004E5588" w:rsidRDefault="00204557" w:rsidP="003B25CB">
            <w:pPr>
              <w:pStyle w:val="rvps9"/>
              <w:ind w:firstLine="459"/>
              <w:rPr>
                <w:sz w:val="10"/>
                <w:szCs w:val="10"/>
              </w:rPr>
            </w:pPr>
          </w:p>
          <w:p w:rsidR="00204557" w:rsidRDefault="00204557"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04557" w:rsidRPr="004E5588" w:rsidRDefault="00204557" w:rsidP="003B25CB">
            <w:pPr>
              <w:pStyle w:val="rvps9"/>
              <w:ind w:firstLine="459"/>
              <w:rPr>
                <w:sz w:val="10"/>
                <w:szCs w:val="10"/>
              </w:rPr>
            </w:pPr>
          </w:p>
          <w:p w:rsidR="00204557" w:rsidRDefault="00204557"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04557" w:rsidRPr="000634C0" w:rsidRDefault="00204557" w:rsidP="003B25CB">
            <w:pPr>
              <w:pStyle w:val="rvps9"/>
              <w:ind w:firstLine="459"/>
              <w:rPr>
                <w:sz w:val="10"/>
                <w:szCs w:val="10"/>
              </w:rPr>
            </w:pPr>
          </w:p>
          <w:p w:rsidR="00204557" w:rsidRDefault="00204557" w:rsidP="003B25CB">
            <w:pPr>
              <w:pStyle w:val="rvps9"/>
              <w:ind w:firstLine="459"/>
            </w:pPr>
            <w:r w:rsidRPr="000634C0">
              <w:t xml:space="preserve">В случаях, когда </w:t>
            </w:r>
            <w:r>
              <w:t>Открытый запрос котировок</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04557" w:rsidRPr="000634C0" w:rsidRDefault="00204557" w:rsidP="003B25CB">
            <w:pPr>
              <w:pStyle w:val="rvps9"/>
              <w:ind w:firstLine="459"/>
              <w:rPr>
                <w:sz w:val="10"/>
                <w:szCs w:val="10"/>
              </w:rPr>
            </w:pPr>
          </w:p>
          <w:p w:rsidR="00204557" w:rsidRPr="0014229A" w:rsidRDefault="00204557"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04557"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04557" w:rsidRPr="005C24A0" w:rsidRDefault="00204557"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04557" w:rsidRDefault="00204557"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04557" w:rsidRDefault="00204557"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w:t>
            </w:r>
            <w:proofErr w:type="spellStart"/>
            <w:r>
              <w:t>Башинформсвязь</w:t>
            </w:r>
            <w:proofErr w:type="spellEnd"/>
            <w:r>
              <w:t>»</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04557" w:rsidRPr="00F8597C" w:rsidRDefault="00204557"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04557" w:rsidRDefault="00204557"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04557" w:rsidRPr="005C24A0" w:rsidRDefault="00204557"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w:t>
            </w:r>
            <w:proofErr w:type="gramStart"/>
            <w:r w:rsidRPr="00B03159">
              <w:t>позднее</w:t>
            </w:r>
            <w:proofErr w:type="gramEnd"/>
            <w:r w:rsidRPr="00B03159">
              <w:t xml:space="preserve">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4" w:name="_2.3._Требования_к"/>
      <w:bookmarkStart w:id="25" w:name="_2.2._Требования_к"/>
      <w:bookmarkStart w:id="26" w:name="_Toc422763652"/>
      <w:bookmarkEnd w:id="24"/>
      <w:bookmarkEnd w:id="25"/>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6"/>
    </w:p>
    <w:p w:rsidR="0014229A" w:rsidRPr="00C1609D" w:rsidRDefault="0014229A" w:rsidP="0014229A">
      <w:pPr>
        <w:rPr>
          <w:sz w:val="2"/>
          <w:szCs w:val="2"/>
        </w:rPr>
      </w:pPr>
    </w:p>
    <w:tbl>
      <w:tblPr>
        <w:tblW w:w="10632" w:type="dxa"/>
        <w:tblInd w:w="-176" w:type="dxa"/>
        <w:tblLayout w:type="fixed"/>
        <w:tblLook w:val="000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spellStart"/>
            <w:proofErr w:type="gramStart"/>
            <w:r w:rsidRPr="005C24A0">
              <w:t>п</w:t>
            </w:r>
            <w:proofErr w:type="spellEnd"/>
            <w:proofErr w:type="gramEnd"/>
            <w:r>
              <w:t>/</w:t>
            </w:r>
            <w:proofErr w:type="spellStart"/>
            <w:r>
              <w:t>п</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 xml:space="preserve">Наименование </w:t>
            </w:r>
            <w:proofErr w:type="spellStart"/>
            <w:proofErr w:type="gramStart"/>
            <w:r>
              <w:t>п</w:t>
            </w:r>
            <w:proofErr w:type="spellEnd"/>
            <w:proofErr w:type="gramEnd"/>
            <w:r>
              <w:t>/</w:t>
            </w:r>
            <w:proofErr w:type="spellStart"/>
            <w:r>
              <w:t>п</w:t>
            </w:r>
            <w:proofErr w:type="spellEnd"/>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w:t>
            </w:r>
            <w:proofErr w:type="gramStart"/>
            <w:r w:rsidRPr="008A5440">
              <w:t>Документация</w:t>
            </w:r>
            <w:proofErr w:type="gramEnd"/>
            <w:r w:rsidRPr="008A5440">
              <w:t xml:space="preserve">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w:t>
            </w:r>
            <w:r w:rsidR="00CD03D5">
              <w:t>5</w:t>
            </w:r>
            <w:r w:rsidR="00A667E3">
              <w:t xml:space="preserve"> к </w:t>
            </w:r>
            <w:r w:rsidR="00D51F92">
              <w:t>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w:t>
            </w:r>
            <w:proofErr w:type="spellStart"/>
            <w:r w:rsidR="008A40EB">
              <w:t>Башинформсвязь</w:t>
            </w:r>
            <w:proofErr w:type="spellEnd"/>
            <w:r w:rsidR="008A40EB">
              <w:t>»</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w:t>
            </w:r>
            <w:r w:rsidR="00A07823">
              <w:t>котировок</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7" w:name="_Ref368314814"/>
          </w:p>
        </w:tc>
        <w:bookmarkEnd w:id="2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8" w:name="_Toc313349949"/>
            <w:bookmarkStart w:id="29" w:name="_Toc313350145"/>
            <w:bookmarkStart w:id="30"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D51F92">
              <w:t>Документации о закупке</w:t>
            </w:r>
            <w:r w:rsidR="00A667E3">
              <w:t>.</w:t>
            </w:r>
          </w:p>
          <w:p w:rsidR="0014229A" w:rsidRPr="005C24A0" w:rsidRDefault="0014229A" w:rsidP="003B25CB">
            <w:pPr>
              <w:spacing w:before="120"/>
              <w:ind w:firstLine="486"/>
              <w:jc w:val="both"/>
            </w:pPr>
            <w:bookmarkStart w:id="31" w:name="_Toc313349952"/>
            <w:bookmarkStart w:id="32" w:name="_Toc313350148"/>
            <w:bookmarkStart w:id="33" w:name="_Ref320180868"/>
            <w:bookmarkEnd w:id="28"/>
            <w:bookmarkEnd w:id="29"/>
            <w:r w:rsidRPr="005C24A0">
              <w:t xml:space="preserve">Заявка на участие в закупке </w:t>
            </w:r>
            <w:r>
              <w:t xml:space="preserve">в </w:t>
            </w:r>
            <w:bookmarkStart w:id="34" w:name="_GoBack"/>
            <w:bookmarkEnd w:id="34"/>
            <w:r>
              <w:t>качестве приложений должна</w:t>
            </w:r>
            <w:r w:rsidRPr="005C24A0">
              <w:t xml:space="preserve"> содержать</w:t>
            </w:r>
            <w:r>
              <w:t xml:space="preserve"> следующие документы</w:t>
            </w:r>
            <w:r w:rsidRPr="005C24A0">
              <w:t>:</w:t>
            </w:r>
            <w:bookmarkEnd w:id="31"/>
            <w:bookmarkEnd w:id="32"/>
            <w:bookmarkEnd w:id="33"/>
          </w:p>
          <w:bookmarkEnd w:id="30"/>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DF4CF1" w:rsidRDefault="00A667E3" w:rsidP="003B25CB">
            <w:pPr>
              <w:ind w:firstLine="387"/>
              <w:jc w:val="both"/>
            </w:pPr>
            <w:bookmarkStart w:id="35" w:name="_Toc313349954"/>
            <w:bookmarkStart w:id="36" w:name="_Toc313350150"/>
            <w:r>
              <w:t>а</w:t>
            </w:r>
            <w:r w:rsidR="0014229A">
              <w:t xml:space="preserve">) </w:t>
            </w:r>
            <w:r w:rsidR="00DF4CF1" w:rsidRPr="00DF4CF1">
              <w:t xml:space="preserve">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w:t>
            </w:r>
            <w:r w:rsidR="003E6C99">
              <w:t>указываются в анкете Приложения</w:t>
            </w:r>
            <w:r w:rsidR="00DF4CF1">
              <w:t xml:space="preserve"> №3 к </w:t>
            </w:r>
            <w:r w:rsidR="00D51F92">
              <w:t>Документации о закупке</w:t>
            </w:r>
            <w:r w:rsidR="00DF4CF1" w:rsidRPr="00DF4CF1">
              <w:t>;</w:t>
            </w:r>
          </w:p>
          <w:p w:rsidR="0014229A" w:rsidRPr="005C24A0" w:rsidRDefault="00DF4CF1" w:rsidP="003B25CB">
            <w:pPr>
              <w:ind w:firstLine="387"/>
              <w:jc w:val="both"/>
            </w:pPr>
            <w:proofErr w:type="gramStart"/>
            <w:r>
              <w:t xml:space="preserve">б) </w:t>
            </w:r>
            <w:r w:rsidR="0014229A">
              <w:t>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w:t>
            </w:r>
            <w:proofErr w:type="gramEnd"/>
            <w:r w:rsidR="0014229A" w:rsidRPr="005C24A0">
              <w:t xml:space="preserve">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5"/>
            <w:bookmarkEnd w:id="36"/>
          </w:p>
          <w:p w:rsidR="0014229A" w:rsidRPr="00F46F0B" w:rsidRDefault="00DF4CF1" w:rsidP="003B25CB">
            <w:pPr>
              <w:ind w:firstLine="387"/>
              <w:jc w:val="both"/>
            </w:pPr>
            <w:r>
              <w:t>в</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DF4CF1" w:rsidP="003B25CB">
            <w:pPr>
              <w:ind w:firstLine="387"/>
              <w:jc w:val="both"/>
            </w:pPr>
            <w:r>
              <w:t>г</w:t>
            </w:r>
            <w:r w:rsidR="0014229A" w:rsidRPr="005C24A0">
              <w:t>) копии учредительных документов (для юридических лиц</w:t>
            </w:r>
            <w:r w:rsidR="0014229A" w:rsidRPr="00F46F0B">
              <w:t>);</w:t>
            </w:r>
          </w:p>
          <w:p w:rsidR="0014229A" w:rsidRDefault="00DF4CF1" w:rsidP="003B25CB">
            <w:pPr>
              <w:ind w:firstLine="387"/>
              <w:jc w:val="both"/>
            </w:pPr>
            <w:proofErr w:type="spellStart"/>
            <w:r>
              <w:t>д</w:t>
            </w:r>
            <w:proofErr w:type="spellEnd"/>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DF4CF1" w:rsidP="003B25CB">
            <w:pPr>
              <w:ind w:firstLine="387"/>
              <w:jc w:val="both"/>
            </w:pPr>
            <w:r>
              <w:t>е</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DF4CF1" w:rsidP="003B25CB">
            <w:pPr>
              <w:ind w:firstLine="387"/>
              <w:jc w:val="both"/>
            </w:pPr>
            <w:r>
              <w:t>ж</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 xml:space="preserve">Открытого запроса </w:t>
            </w:r>
            <w:r w:rsidR="00A07823">
              <w:t>котировок</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w:t>
            </w:r>
            <w:r w:rsidR="0014229A" w:rsidRPr="005C24A0">
              <w:lastRenderedPageBreak/>
              <w:t>требуется</w:t>
            </w:r>
            <w:r w:rsidR="0014229A">
              <w:t xml:space="preserve">. </w:t>
            </w:r>
          </w:p>
          <w:p w:rsidR="0014229A" w:rsidRPr="0076083C" w:rsidRDefault="0014229A" w:rsidP="003B25CB">
            <w:pPr>
              <w:ind w:firstLine="387"/>
              <w:jc w:val="both"/>
              <w:rPr>
                <w:color w:val="FF0000"/>
              </w:rPr>
            </w:pPr>
            <w:proofErr w:type="gramStart"/>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w:t>
            </w:r>
            <w:proofErr w:type="gramEnd"/>
            <w:r w:rsidRPr="0062672B">
              <w:t xml:space="preserve"> второй номер.</w:t>
            </w:r>
          </w:p>
          <w:p w:rsidR="0014229A" w:rsidRPr="00F46F0B" w:rsidRDefault="00DF4CF1" w:rsidP="003B25CB">
            <w:pPr>
              <w:ind w:firstLine="387"/>
              <w:jc w:val="both"/>
            </w:pPr>
            <w:proofErr w:type="spellStart"/>
            <w:proofErr w:type="gramStart"/>
            <w:r>
              <w:t>з</w:t>
            </w:r>
            <w:proofErr w:type="spellEnd"/>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w:t>
            </w:r>
            <w:proofErr w:type="gramEnd"/>
            <w:r w:rsidR="0014229A" w:rsidRPr="007822AC">
              <w:t xml:space="preserve">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7" w:name="_Ref314562138"/>
            <w:r w:rsidRPr="005C24A0">
              <w:t xml:space="preserve">2) </w:t>
            </w:r>
            <w:bookmarkEnd w:id="37"/>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fldSimple w:instr=" REF _Ref378853304 \r \h  \* MERGEFORMAT ">
              <w:r w:rsidR="00AE2616">
                <w:t>14</w:t>
              </w:r>
            </w:fldSimple>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858AC" w:rsidRDefault="0014229A" w:rsidP="003B25CB">
            <w:pPr>
              <w:ind w:firstLine="486"/>
              <w:jc w:val="both"/>
            </w:pPr>
            <w:bookmarkStart w:id="38" w:name="_Ref313307290"/>
            <w:r w:rsidRPr="005C24A0">
              <w:t xml:space="preserve">3) </w:t>
            </w:r>
            <w:r w:rsidRPr="0091297E">
              <w:t xml:space="preserve">Предложение Претендента в отношении предмета </w:t>
            </w:r>
            <w:bookmarkStart w:id="39" w:name="_Ref314562291"/>
            <w:r w:rsidR="00A02B2E">
              <w:t xml:space="preserve">закупки по форме Приложения № 3 к </w:t>
            </w:r>
            <w:r w:rsidR="00D51F92">
              <w:t>Документации о закупке</w:t>
            </w:r>
            <w:r w:rsidR="001858AC">
              <w:t>.</w:t>
            </w:r>
          </w:p>
          <w:p w:rsidR="0014229A" w:rsidRPr="00F0553D" w:rsidRDefault="001858AC" w:rsidP="003B25CB">
            <w:pPr>
              <w:ind w:firstLine="486"/>
              <w:jc w:val="both"/>
            </w:pPr>
            <w:r>
              <w:t>4)</w:t>
            </w:r>
            <w:r w:rsidR="00A02B2E">
              <w:t xml:space="preserve"> </w:t>
            </w:r>
            <w:r>
              <w:t xml:space="preserve">Расчет </w:t>
            </w:r>
            <w:r w:rsidR="00A02B2E">
              <w:t>и обосновани</w:t>
            </w:r>
            <w:r w:rsidR="00144A3C">
              <w:t>е</w:t>
            </w:r>
            <w:r w:rsidR="00A02B2E">
              <w:t xml:space="preserve"> цены договора</w:t>
            </w:r>
            <w:r w:rsidR="00D51F92">
              <w:t>, с указанием коэффициента сн</w:t>
            </w:r>
            <w:r w:rsidR="005D7E7B">
              <w:t>ижения</w:t>
            </w:r>
            <w:r w:rsidR="00A02B2E">
              <w:t xml:space="preserve">  по форме Приложения</w:t>
            </w:r>
            <w:r w:rsidR="00A02B2E" w:rsidRPr="00A02B2E">
              <w:t xml:space="preserve"> №</w:t>
            </w:r>
            <w:r>
              <w:t xml:space="preserve"> </w:t>
            </w:r>
            <w:r w:rsidR="00A02B2E" w:rsidRPr="00A02B2E">
              <w:t>1</w:t>
            </w:r>
            <w:r w:rsidR="005D7E7B">
              <w:t>.2</w:t>
            </w:r>
            <w:r w:rsidR="00A02B2E" w:rsidRPr="00A02B2E">
              <w:t xml:space="preserve"> к </w:t>
            </w:r>
            <w:r w:rsidR="00D51F92">
              <w:t>Документации о закупке</w:t>
            </w:r>
            <w:r w:rsidR="00A02B2E" w:rsidRPr="00F0553D">
              <w:t>.</w:t>
            </w:r>
          </w:p>
          <w:p w:rsidR="0014229A" w:rsidRPr="00057935" w:rsidRDefault="001858AC" w:rsidP="003B25CB">
            <w:pPr>
              <w:ind w:firstLine="486"/>
              <w:jc w:val="both"/>
            </w:pPr>
            <w:r w:rsidRPr="00F0553D">
              <w:t>5</w:t>
            </w:r>
            <w:r w:rsidR="0014229A" w:rsidRPr="00F0553D">
              <w:t xml:space="preserve">) </w:t>
            </w:r>
            <w:r w:rsidR="0026485E" w:rsidRPr="00F0553D">
              <w:t>К</w:t>
            </w:r>
            <w:r w:rsidR="0014229A" w:rsidRPr="00F0553D">
              <w:t xml:space="preserve">опии документов, подтверждающих соответствие товаров, работ, услуг требованиям, установленным в </w:t>
            </w:r>
            <w:bookmarkEnd w:id="38"/>
            <w:bookmarkEnd w:id="39"/>
            <w:r w:rsidR="0014229A" w:rsidRPr="00F0553D">
              <w:t xml:space="preserve">пункте </w:t>
            </w:r>
            <w:fldSimple w:instr=" REF _Ref378853453 \r \h  \* MERGEFORMAT ">
              <w:r w:rsidR="00AE2616">
                <w:t>12</w:t>
              </w:r>
            </w:fldSimple>
            <w:r w:rsidR="009074B5">
              <w:t xml:space="preserve"> настоящей Документации.</w:t>
            </w:r>
            <w:r w:rsidR="0014229A" w:rsidRPr="00057935">
              <w:t xml:space="preserve"> </w:t>
            </w:r>
          </w:p>
          <w:p w:rsidR="0014229A" w:rsidRPr="00D52224" w:rsidRDefault="001858AC" w:rsidP="003B25CB">
            <w:pPr>
              <w:ind w:firstLine="486"/>
              <w:jc w:val="both"/>
            </w:pPr>
            <w:bookmarkStart w:id="40" w:name="_Ref313307321"/>
            <w:r>
              <w:t>6</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B71074">
              <w:fldChar w:fldCharType="begin"/>
            </w:r>
            <w:r w:rsidR="0014229A">
              <w:instrText xml:space="preserve"> REF _Ref378109129 \r \h </w:instrText>
            </w:r>
            <w:r w:rsidR="00B71074">
              <w:fldChar w:fldCharType="separate"/>
            </w:r>
            <w:r w:rsidR="00AE2616">
              <w:t>15</w:t>
            </w:r>
            <w:r w:rsidR="00B71074">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B71074">
              <w:fldChar w:fldCharType="begin"/>
            </w:r>
            <w:r w:rsidR="00A02B2E">
              <w:instrText xml:space="preserve"> REF _Ref378109129 \r \h </w:instrText>
            </w:r>
            <w:r w:rsidR="00B71074">
              <w:fldChar w:fldCharType="separate"/>
            </w:r>
            <w:r w:rsidR="00AE2616">
              <w:t>15</w:t>
            </w:r>
            <w:r w:rsidR="00B71074">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1858AC" w:rsidP="00A02B2E">
            <w:pPr>
              <w:ind w:firstLine="488"/>
              <w:jc w:val="both"/>
            </w:pPr>
            <w:proofErr w:type="gramStart"/>
            <w:r>
              <w:t>7</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w:t>
            </w:r>
            <w:r w:rsidR="00CD03D5">
              <w:t>4</w:t>
            </w:r>
            <w:r w:rsidR="00A02B2E">
              <w:t xml:space="preserve"> к </w:t>
            </w:r>
            <w:r w:rsidR="00D51F92">
              <w:t>Документации о закупке</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w:t>
            </w:r>
            <w:proofErr w:type="gramEnd"/>
            <w:r w:rsidR="0014229A" w:rsidRPr="00057935">
              <w:t xml:space="preserve"> такие сведения до заключения договора.</w:t>
            </w:r>
            <w:bookmarkEnd w:id="40"/>
          </w:p>
          <w:p w:rsidR="00EA24ED" w:rsidRDefault="00EA24ED" w:rsidP="00EA24ED">
            <w:pPr>
              <w:ind w:firstLine="488"/>
              <w:jc w:val="both"/>
            </w:pPr>
            <w:r>
              <w:t>8</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 xml:space="preserve">раздела II </w:t>
              </w:r>
              <w:r w:rsidRPr="00784179">
                <w:rPr>
                  <w:rStyle w:val="a3"/>
                  <w:iCs/>
                </w:rPr>
                <w:lastRenderedPageBreak/>
                <w:t>«Информационная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rsidR="000A768E">
              <w:t>7</w:t>
            </w:r>
            <w:r w:rsidRPr="004A02DC">
              <w:t xml:space="preserve">  к настоящей Документации о закупке.</w:t>
            </w:r>
          </w:p>
          <w:p w:rsidR="0014229A" w:rsidRPr="00CB329F" w:rsidRDefault="0014229A" w:rsidP="003B25CB">
            <w:pPr>
              <w:ind w:firstLine="488"/>
              <w:jc w:val="both"/>
              <w:rPr>
                <w:sz w:val="10"/>
                <w:szCs w:val="10"/>
              </w:rPr>
            </w:pPr>
          </w:p>
          <w:p w:rsidR="0014229A" w:rsidRPr="00F46F0B" w:rsidRDefault="0014229A" w:rsidP="0049254A">
            <w:pPr>
              <w:ind w:firstLine="488"/>
              <w:jc w:val="both"/>
              <w:rPr>
                <w:b/>
              </w:rPr>
            </w:pPr>
            <w:r w:rsidRPr="0017192B">
              <w:t xml:space="preserve">Претендент на участие в </w:t>
            </w:r>
            <w:r>
              <w:t xml:space="preserve">Открытом запросе </w:t>
            </w:r>
            <w:r w:rsidR="0049254A">
              <w:t>котировок</w:t>
            </w:r>
            <w:r>
              <w:t xml:space="preserve">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41" w:name="_Ref368316022"/>
          </w:p>
        </w:tc>
        <w:bookmarkEnd w:id="41"/>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7823">
            <w:pPr>
              <w:ind w:firstLine="486"/>
              <w:jc w:val="both"/>
            </w:pPr>
            <w:r>
              <w:t>Не</w:t>
            </w:r>
            <w:r w:rsidRPr="00A02B2E">
              <w:t xml:space="preserve">посредственное описание товара, работ, услуг который является предметом запроса </w:t>
            </w:r>
            <w:r w:rsidR="00A07823">
              <w:t>котировок</w:t>
            </w:r>
            <w:r w:rsidRPr="00A02B2E">
              <w:t>,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proofErr w:type="gramStart"/>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roofErr w:type="gramEnd"/>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Все суммы денежных сре</w:t>
            </w:r>
            <w:proofErr w:type="gramStart"/>
            <w:r w:rsidRPr="00403DB6">
              <w:t>дств в З</w:t>
            </w:r>
            <w:proofErr w:type="gramEnd"/>
            <w:r w:rsidRPr="00403DB6">
              <w:t xml:space="preserve">аявке должны быть выражены в </w:t>
            </w:r>
            <w:r w:rsidRPr="00403DB6">
              <w:lastRenderedPageBreak/>
              <w:t xml:space="preserve">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proofErr w:type="gramStart"/>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w:t>
            </w:r>
            <w:proofErr w:type="gramEnd"/>
            <w:r w:rsidRPr="00962791">
              <w:rPr>
                <w:bCs/>
              </w:rPr>
              <w:t xml:space="preserve">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w:t>
            </w:r>
            <w:proofErr w:type="gramStart"/>
            <w:r w:rsidRPr="00385A5A">
              <w:t>дств ск</w:t>
            </w:r>
            <w:proofErr w:type="gramEnd"/>
            <w:r w:rsidRPr="00385A5A">
              <w:t xml:space="preserve">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w:t>
            </w:r>
            <w:proofErr w:type="gramStart"/>
            <w:r w:rsidRPr="00385A5A">
              <w:t>Наименование файлов должно позволять идентифицировать документ (например:</w:t>
            </w:r>
            <w:proofErr w:type="gramEnd"/>
            <w:r w:rsidRPr="00385A5A">
              <w:t xml:space="preserve"> </w:t>
            </w:r>
            <w:proofErr w:type="gramStart"/>
            <w:r w:rsidRPr="00385A5A">
              <w:t>Заявка на участие в закупке от 01012013.pdf);</w:t>
            </w:r>
            <w:proofErr w:type="gramEnd"/>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A07823">
            <w:r>
              <w:t xml:space="preserve">Порядок рассмотрения Заявок на участие в Открытом </w:t>
            </w:r>
            <w:r w:rsidRPr="00863731">
              <w:t>запрос</w:t>
            </w:r>
            <w:r>
              <w:t>е</w:t>
            </w:r>
            <w:r w:rsidRPr="00863731">
              <w:t xml:space="preserve"> </w:t>
            </w:r>
            <w:r w:rsidR="00A07823">
              <w:t>котировок</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B71074">
              <w:fldChar w:fldCharType="begin"/>
            </w:r>
            <w:r>
              <w:instrText xml:space="preserve"> REF _Ref378107245 \r \h </w:instrText>
            </w:r>
            <w:r w:rsidR="00B71074">
              <w:fldChar w:fldCharType="separate"/>
            </w:r>
            <w:r w:rsidR="00AE2616">
              <w:t>8</w:t>
            </w:r>
            <w:r w:rsidR="00B71074">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00A07823">
              <w:t>котировок</w:t>
            </w:r>
            <w:r w:rsidRPr="00683C50">
              <w:t>.</w:t>
            </w:r>
          </w:p>
          <w:p w:rsidR="0014229A" w:rsidRDefault="0014229A" w:rsidP="003B25CB">
            <w:pPr>
              <w:ind w:firstLine="486"/>
              <w:jc w:val="both"/>
            </w:pPr>
            <w:r w:rsidRPr="00E16CF0">
              <w:t xml:space="preserve">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w:t>
            </w:r>
            <w:r w:rsidRPr="00E16CF0">
              <w:lastRenderedPageBreak/>
              <w:t>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 xml:space="preserve">По результатам рассмотрения Заявок Закупочная комиссия имеет право не допустить Претендента к участию в Открытом запросе </w:t>
            </w:r>
            <w:r w:rsidR="00A07823">
              <w:t>котировок</w:t>
            </w:r>
            <w:r>
              <w:t xml:space="preserve">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B71074">
              <w:fldChar w:fldCharType="begin"/>
            </w:r>
            <w:r w:rsidR="0014229A">
              <w:instrText xml:space="preserve"> REF _Ref378853304 \r \h </w:instrText>
            </w:r>
            <w:r w:rsidR="00B71074">
              <w:fldChar w:fldCharType="separate"/>
            </w:r>
            <w:r w:rsidR="00AE2616">
              <w:t>14</w:t>
            </w:r>
            <w:r w:rsidR="00B71074">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proofErr w:type="gramStart"/>
            <w:r>
              <w:t xml:space="preserve">Заказчик отстраняет Претендента/Участника от участия в Открытом запросе </w:t>
            </w:r>
            <w:r w:rsidR="00A07823">
              <w:t>котировок</w:t>
            </w:r>
            <w:r>
              <w:t xml:space="preserve">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w:t>
            </w:r>
            <w:proofErr w:type="gramEnd"/>
            <w:r w:rsidRPr="00A624B6">
              <w:t xml:space="preserve">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w:t>
            </w:r>
            <w:r w:rsidR="00A07823">
              <w:t>котировок</w:t>
            </w:r>
            <w:r>
              <w:t xml:space="preserve">. При выявлении факта несоответствия Участника, Победителя такой Участник или Победитель отстраняется от дальнейшего участия в Открытом запросе </w:t>
            </w:r>
            <w:r w:rsidR="00A07823">
              <w:t>котировок</w:t>
            </w:r>
            <w:r>
              <w:t xml:space="preserve">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w:t>
            </w:r>
            <w:proofErr w:type="spellStart"/>
            <w:r>
              <w:t>непредставленными</w:t>
            </w:r>
            <w:proofErr w:type="spellEnd"/>
            <w:r>
              <w:t>.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42" w:name="_2.4._Критерии_и"/>
      <w:bookmarkEnd w:id="42"/>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43" w:name="_2.3._Условия_заключения"/>
      <w:bookmarkStart w:id="44" w:name="_Toc422763653"/>
      <w:bookmarkEnd w:id="43"/>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4"/>
    </w:p>
    <w:tbl>
      <w:tblPr>
        <w:tblW w:w="18002" w:type="dxa"/>
        <w:tblInd w:w="-34" w:type="dxa"/>
        <w:tblLayout w:type="fixed"/>
        <w:tblLook w:val="000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proofErr w:type="spellStart"/>
            <w:proofErr w:type="gramStart"/>
            <w:r w:rsidRPr="005C24A0">
              <w:t>п</w:t>
            </w:r>
            <w:proofErr w:type="spellEnd"/>
            <w:proofErr w:type="gramEnd"/>
            <w:r>
              <w:t>/</w:t>
            </w:r>
            <w:proofErr w:type="spellStart"/>
            <w:r>
              <w:t>п</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proofErr w:type="gramStart"/>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roofErr w:type="gramEnd"/>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 xml:space="preserve">Открытого запроса </w:t>
            </w:r>
            <w:r w:rsidR="00A07823">
              <w:t>котировок</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 xml:space="preserve">в течение 3 (трех) рабочих дней </w:t>
            </w:r>
            <w:proofErr w:type="gramStart"/>
            <w:r w:rsidRPr="00FB45A0">
              <w:t>с даты получения</w:t>
            </w:r>
            <w:proofErr w:type="gramEnd"/>
            <w:r w:rsidRPr="00FB45A0">
              <w:t xml:space="preserve"> от Заказчика проекта договора</w:t>
            </w:r>
            <w:r>
              <w:t xml:space="preserve"> и представить все подписанные экземпляры договора Заказчику. </w:t>
            </w:r>
            <w:bookmarkStart w:id="45" w:name="_Ref335675605"/>
          </w:p>
          <w:bookmarkEnd w:id="45"/>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w:t>
            </w:r>
            <w:proofErr w:type="gramStart"/>
            <w:r w:rsidRPr="00711A69">
              <w:t>требование</w:t>
            </w:r>
            <w:proofErr w:type="gramEnd"/>
            <w:r w:rsidRPr="00711A69">
              <w:t xml:space="preserve">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3" w:history="1">
              <w:proofErr w:type="gramStart"/>
              <w:r w:rsidRPr="005C6DCB">
                <w:rPr>
                  <w:rStyle w:val="a3"/>
                  <w:color w:val="auto"/>
                  <w:u w:val="none"/>
                </w:rPr>
                <w:t>Положением</w:t>
              </w:r>
              <w:proofErr w:type="gramEnd"/>
              <w:r w:rsidRPr="005C6DCB">
                <w:rPr>
                  <w:rStyle w:val="a3"/>
                  <w:color w:val="auto"/>
                  <w:u w:val="none"/>
                </w:rPr>
                <w:t xml:space="preserve"> о закупках товаров, работ, услуг </w:t>
              </w:r>
              <w:r w:rsidR="008A40EB" w:rsidRPr="005C6DCB">
                <w:rPr>
                  <w:rStyle w:val="a3"/>
                  <w:color w:val="auto"/>
                  <w:u w:val="none"/>
                </w:rPr>
                <w:t>ПАО «</w:t>
              </w:r>
              <w:proofErr w:type="spellStart"/>
              <w:r w:rsidR="008A40EB" w:rsidRPr="005C6DCB">
                <w:rPr>
                  <w:rStyle w:val="a3"/>
                  <w:color w:val="auto"/>
                  <w:u w:val="none"/>
                </w:rPr>
                <w:t>Башинформсвязь</w:t>
              </w:r>
              <w:proofErr w:type="spellEnd"/>
              <w:r w:rsidR="008A40EB" w:rsidRPr="005C6DCB">
                <w:rPr>
                  <w:rStyle w:val="a3"/>
                  <w:color w:val="auto"/>
                  <w:u w:val="none"/>
                </w:rPr>
                <w:t>»</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5"/>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D24B8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уплату таможенных пошлин,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A8338B" w:rsidRPr="00A8338B" w:rsidRDefault="00A8338B" w:rsidP="00A8338B">
            <w:pPr>
              <w:widowControl w:val="0"/>
              <w:spacing w:line="276" w:lineRule="auto"/>
              <w:ind w:left="19" w:right="14" w:hanging="19"/>
              <w:jc w:val="both"/>
            </w:pPr>
            <w:r w:rsidRPr="00A8338B">
              <w:t xml:space="preserve">Оплата выполненных Исполнителем работ производится Заказчиком по факту выполнения работ, в течение </w:t>
            </w:r>
            <w:r>
              <w:t xml:space="preserve">30 </w:t>
            </w:r>
            <w:r w:rsidRPr="00A8338B">
              <w:t>(</w:t>
            </w:r>
            <w:r>
              <w:t>тридцати</w:t>
            </w:r>
            <w:r w:rsidRPr="00A8338B">
              <w:t xml:space="preserve">) календарных дней с момента подписания акта приемки выполненных работ (форма КС-2), </w:t>
            </w:r>
            <w:r w:rsidRPr="00A8338B">
              <w:rPr>
                <w:color w:val="000000"/>
              </w:rPr>
              <w:t>справки о стоимости выполненных работ (Форма КС-3)</w:t>
            </w:r>
            <w:r w:rsidRPr="00A8338B">
              <w:t xml:space="preserve">. </w:t>
            </w:r>
          </w:p>
          <w:p w:rsidR="00A8338B" w:rsidRPr="00F0553D" w:rsidRDefault="00A8338B" w:rsidP="00A8338B">
            <w:pPr>
              <w:ind w:firstLine="528"/>
              <w:jc w:val="both"/>
            </w:pP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w:t>
            </w:r>
            <w:r>
              <w:lastRenderedPageBreak/>
              <w:t xml:space="preserve">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00A07823">
              <w:t>котировок</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4" w:history="1">
              <w:r w:rsidRPr="005C6DCB">
                <w:rPr>
                  <w:rStyle w:val="a3"/>
                  <w:color w:val="auto"/>
                  <w:u w:val="none"/>
                </w:rPr>
                <w:t>Положением о закупках</w:t>
              </w:r>
            </w:hyperlink>
            <w:r w:rsidRPr="005E4E59">
              <w:t xml:space="preserve"> товаров, работ, услуг </w:t>
            </w:r>
            <w:r w:rsidR="008A40EB">
              <w:t>ПАО «</w:t>
            </w:r>
            <w:proofErr w:type="spellStart"/>
            <w:r w:rsidR="008A40EB">
              <w:t>Башинформсвязь</w:t>
            </w:r>
            <w:proofErr w:type="spellEnd"/>
            <w:r w:rsidR="008A40EB">
              <w:t>»</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00A07823">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00A07823">
              <w:t>котировок</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 xml:space="preserve">Заказчик вправе запросить представление </w:t>
            </w:r>
            <w:proofErr w:type="spellStart"/>
            <w:r w:rsidRPr="00B609B0">
              <w:t>непредставленных</w:t>
            </w:r>
            <w:proofErr w:type="spellEnd"/>
            <w:r w:rsidRPr="00B609B0">
              <w:t>,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5"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w:t>
        </w:r>
        <w:proofErr w:type="spellStart"/>
        <w:r w:rsidR="008A40EB" w:rsidRPr="005C6DCB">
          <w:rPr>
            <w:rStyle w:val="a3"/>
            <w:color w:val="auto"/>
            <w:u w:val="none"/>
          </w:rPr>
          <w:t>Башинформсвязь</w:t>
        </w:r>
        <w:proofErr w:type="spellEnd"/>
        <w:r w:rsidR="008A40EB" w:rsidRPr="005C6DCB">
          <w:rPr>
            <w:rStyle w:val="a3"/>
            <w:color w:val="auto"/>
            <w:u w:val="none"/>
          </w:rPr>
          <w:t>»</w:t>
        </w:r>
        <w:r w:rsidR="0014229A" w:rsidRPr="005C6DCB">
          <w:rPr>
            <w:rStyle w:val="a3"/>
            <w:color w:val="auto"/>
            <w:u w:val="none"/>
          </w:rPr>
          <w:t>, утвержденным Советом дир</w:t>
        </w:r>
        <w:r w:rsidR="005C6DCB" w:rsidRPr="005C6DCB">
          <w:rPr>
            <w:rStyle w:val="a3"/>
            <w:color w:val="auto"/>
            <w:u w:val="none"/>
          </w:rPr>
          <w:t>екторов Общества (</w:t>
        </w:r>
        <w:r w:rsidR="00AE2616">
          <w:t>Протокол № 11</w:t>
        </w:r>
        <w:r w:rsidR="00AE2616" w:rsidRPr="003D5DA2">
          <w:t xml:space="preserve"> от </w:t>
        </w:r>
        <w:r w:rsidR="00AE2616">
          <w:t>06</w:t>
        </w:r>
        <w:r w:rsidR="00AE2616" w:rsidRPr="003D5DA2">
          <w:t xml:space="preserve"> ию</w:t>
        </w:r>
        <w:r w:rsidR="00AE2616">
          <w:t>л</w:t>
        </w:r>
        <w:r w:rsidR="00AE2616" w:rsidRPr="003D5DA2">
          <w:t>я 201</w:t>
        </w:r>
        <w:r w:rsidR="00AE2616">
          <w:t>6</w:t>
        </w:r>
        <w:r w:rsidR="00AE2616" w:rsidRPr="003D5DA2">
          <w:t> г.</w:t>
        </w:r>
        <w:r w:rsidR="0014229A" w:rsidRPr="005C6DCB">
          <w:rPr>
            <w:rStyle w:val="a3"/>
            <w:color w:val="auto"/>
            <w:u w:val="none"/>
          </w:rPr>
          <w:t>)</w:t>
        </w:r>
      </w:hyperlink>
      <w:r w:rsidR="0014229A" w:rsidRPr="005C24A0">
        <w:t xml:space="preserve"> и действующим законодательством Российской Федерации.</w:t>
      </w:r>
    </w:p>
    <w:p w:rsidR="005C6DCB" w:rsidRPr="005C24A0" w:rsidRDefault="001B7D6B" w:rsidP="0014229A">
      <w:pPr>
        <w:jc w:val="both"/>
      </w:pPr>
      <w:r>
        <w:t xml:space="preserve">      </w:t>
      </w:r>
      <w:r w:rsidR="009F7A0A" w:rsidRPr="009F7A0A">
        <w:t xml:space="preserve">К настоящей Документации о закупке прилагаются и являются ее неотъемлемой частью: </w:t>
      </w:r>
      <w:proofErr w:type="gramStart"/>
      <w:r w:rsidR="009F7A0A" w:rsidRPr="009F7A0A">
        <w:t xml:space="preserve">Извещение о закупке, </w:t>
      </w:r>
      <w:r w:rsidR="00E90D2C">
        <w:t>Техническ</w:t>
      </w:r>
      <w:r w:rsidR="00472400">
        <w:t xml:space="preserve">ое задание </w:t>
      </w:r>
      <w:r w:rsidR="00E90D2C">
        <w:t xml:space="preserve">(Приложение №1.1 к </w:t>
      </w:r>
      <w:r w:rsidR="00D51F92">
        <w:t>Документации о закупке</w:t>
      </w:r>
      <w:r w:rsidR="00E90D2C">
        <w:t xml:space="preserve">), </w:t>
      </w:r>
      <w:r w:rsidR="00472400" w:rsidRPr="000E152B">
        <w:t xml:space="preserve">Расчет стоимости за единицу работ </w:t>
      </w:r>
      <w:r w:rsidR="009F7A0A" w:rsidRPr="009F7A0A">
        <w:t>(Приложение № 1</w:t>
      </w:r>
      <w:r w:rsidR="00E90D2C">
        <w:t>.2</w:t>
      </w:r>
      <w:r w:rsidR="009F7A0A" w:rsidRPr="009F7A0A">
        <w:t xml:space="preserve"> к </w:t>
      </w:r>
      <w:r w:rsidR="00D51F92">
        <w:t>Документации о закупке</w:t>
      </w:r>
      <w:r w:rsidR="009F7A0A" w:rsidRPr="009F7A0A">
        <w:t xml:space="preserve">), проект договора (Приложение № 2 к </w:t>
      </w:r>
      <w:r w:rsidR="00D51F92">
        <w:t>Документации о закупке</w:t>
      </w:r>
      <w:r w:rsidR="009F7A0A" w:rsidRPr="009F7A0A">
        <w:t xml:space="preserve">), форма заявки на участие в закупке (Приложение № 3 к </w:t>
      </w:r>
      <w:r w:rsidR="00D51F92">
        <w:t>Документации о закупке</w:t>
      </w:r>
      <w:r w:rsidR="009F7A0A" w:rsidRPr="009F7A0A">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w:t>
      </w:r>
      <w:r w:rsidR="00CD03D5">
        <w:t>4</w:t>
      </w:r>
      <w:proofErr w:type="gramEnd"/>
      <w:r w:rsidR="009F7A0A" w:rsidRPr="009F7A0A">
        <w:t xml:space="preserve"> </w:t>
      </w:r>
      <w:proofErr w:type="gramStart"/>
      <w:r w:rsidR="009F7A0A" w:rsidRPr="009F7A0A">
        <w:t xml:space="preserve">к </w:t>
      </w:r>
      <w:r w:rsidR="00D51F92">
        <w:t>Документации о закупке</w:t>
      </w:r>
      <w:r w:rsidR="009F7A0A" w:rsidRPr="009F7A0A">
        <w:t xml:space="preserve">), форма запроса на разъяснение документации о закупке (Приложение № </w:t>
      </w:r>
      <w:r w:rsidR="00CD03D5">
        <w:t>5</w:t>
      </w:r>
      <w:r w:rsidR="009F7A0A" w:rsidRPr="009F7A0A">
        <w:t xml:space="preserve"> к </w:t>
      </w:r>
      <w:r w:rsidR="00D51F92">
        <w:t>Документации о закупке</w:t>
      </w:r>
      <w:r w:rsidR="00EA24ED">
        <w:t xml:space="preserve">), Декларация о соответствии участника закупки критериям отнесения к субъектам малого и среднего предпринимательства (Приложение №6 </w:t>
      </w:r>
      <w:r w:rsidR="00EA24ED" w:rsidRPr="00B30748">
        <w:t xml:space="preserve">к </w:t>
      </w:r>
      <w:r w:rsidR="00EA24ED">
        <w:t xml:space="preserve">настоящей Документации о закупке), </w:t>
      </w:r>
      <w:r w:rsidR="00EA24ED" w:rsidRPr="004A02DC">
        <w:t>План привлечения субподрядчиков (соисполнителей) из числа субъектов малого и среднего предпринимательства</w:t>
      </w:r>
      <w:r w:rsidR="00EA24ED">
        <w:t xml:space="preserve"> (Приложение №7 </w:t>
      </w:r>
      <w:r w:rsidR="00EA24ED" w:rsidRPr="00B30748">
        <w:t xml:space="preserve">к </w:t>
      </w:r>
      <w:r w:rsidR="00EA24ED">
        <w:t>настоящей Документации о закупке).</w:t>
      </w:r>
      <w:proofErr w:type="gramEnd"/>
    </w:p>
    <w:p w:rsidR="0014229A" w:rsidRDefault="005C6DCB" w:rsidP="005C6DCB">
      <w:pPr>
        <w:pStyle w:val="1"/>
        <w:keepLines w:val="0"/>
        <w:tabs>
          <w:tab w:val="left" w:pos="6424"/>
        </w:tabs>
        <w:spacing w:before="0" w:after="120"/>
        <w:jc w:val="both"/>
        <w:rPr>
          <w:rFonts w:eastAsia="MS Mincho"/>
        </w:rPr>
      </w:pPr>
      <w:bookmarkStart w:id="46" w:name="_РАЗДЕЛ_III._ФОРМЫ"/>
      <w:bookmarkEnd w:id="46"/>
      <w:r>
        <w:rPr>
          <w:rFonts w:eastAsia="MS Mincho"/>
        </w:rPr>
        <w:t xml:space="preserve"> </w:t>
      </w:r>
    </w:p>
    <w:p w:rsidR="003B25CB" w:rsidRDefault="003B25CB"/>
    <w:sectPr w:rsidR="003B25CB" w:rsidSect="003B25CB">
      <w:headerReference w:type="first" r:id="rId26"/>
      <w:pgSz w:w="11907" w:h="16839" w:code="9"/>
      <w:pgMar w:top="851" w:right="567" w:bottom="567" w:left="1134" w:header="720" w:footer="720" w:gutter="0"/>
      <w:cols w:space="708"/>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447F" w:rsidRDefault="0089447F" w:rsidP="0014229A">
      <w:r>
        <w:separator/>
      </w:r>
    </w:p>
  </w:endnote>
  <w:endnote w:type="continuationSeparator" w:id="0">
    <w:p w:rsidR="0089447F" w:rsidRDefault="0089447F" w:rsidP="0014229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sig w:usb0="00000000" w:usb1="00000000" w:usb2="00000000" w:usb3="00000000" w:csb0="00000000" w:csb1="00000000"/>
  </w:font>
  <w:font w:name="FreeSans">
    <w:altName w:val="MS Mincho"/>
    <w:charset w:val="8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447F" w:rsidRDefault="0089447F" w:rsidP="0014229A">
      <w:r>
        <w:separator/>
      </w:r>
    </w:p>
  </w:footnote>
  <w:footnote w:type="continuationSeparator" w:id="0">
    <w:p w:rsidR="0089447F" w:rsidRDefault="0089447F" w:rsidP="0014229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338B" w:rsidRDefault="00B71074">
    <w:pPr>
      <w:pStyle w:val="a5"/>
      <w:jc w:val="center"/>
    </w:pPr>
    <w:r>
      <w:fldChar w:fldCharType="begin"/>
    </w:r>
    <w:r w:rsidR="00A8338B">
      <w:instrText>PAGE   \* MERGEFORMAT</w:instrText>
    </w:r>
    <w:r>
      <w:fldChar w:fldCharType="separate"/>
    </w:r>
    <w:r w:rsidR="00AE2616">
      <w:rPr>
        <w:noProof/>
      </w:rPr>
      <w:t>1</w:t>
    </w:r>
    <w:r>
      <w:fldChar w:fldCharType="end"/>
    </w:r>
  </w:p>
  <w:p w:rsidR="00A8338B" w:rsidRDefault="00A8338B">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8376118"/>
    <w:multiLevelType w:val="hybridMultilevel"/>
    <w:tmpl w:val="0BFE711C"/>
    <w:lvl w:ilvl="0" w:tplc="B7E444D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63C3524"/>
    <w:multiLevelType w:val="hybridMultilevel"/>
    <w:tmpl w:val="ADB806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1">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0"/>
  </w:num>
  <w:num w:numId="2">
    <w:abstractNumId w:val="30"/>
  </w:num>
  <w:num w:numId="3">
    <w:abstractNumId w:val="37"/>
  </w:num>
  <w:num w:numId="4">
    <w:abstractNumId w:val="0"/>
  </w:num>
  <w:num w:numId="5">
    <w:abstractNumId w:val="17"/>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6"/>
  </w:num>
  <w:num w:numId="15">
    <w:abstractNumId w:val="38"/>
  </w:num>
  <w:num w:numId="16">
    <w:abstractNumId w:val="41"/>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20"/>
  </w:num>
  <w:num w:numId="33">
    <w:abstractNumId w:val="14"/>
  </w:num>
  <w:num w:numId="34">
    <w:abstractNumId w:val="25"/>
  </w:num>
  <w:num w:numId="35">
    <w:abstractNumId w:val="15"/>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8"/>
  </w:num>
  <w:num w:numId="43">
    <w:abstractNumId w:val="3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675FE"/>
    <w:rsid w:val="00022F58"/>
    <w:rsid w:val="0003691A"/>
    <w:rsid w:val="00055701"/>
    <w:rsid w:val="00073B32"/>
    <w:rsid w:val="00093E9C"/>
    <w:rsid w:val="000A4ECA"/>
    <w:rsid w:val="000A5E95"/>
    <w:rsid w:val="000A768E"/>
    <w:rsid w:val="000B5005"/>
    <w:rsid w:val="000B582B"/>
    <w:rsid w:val="000C13FD"/>
    <w:rsid w:val="000D6510"/>
    <w:rsid w:val="000D6F86"/>
    <w:rsid w:val="000E0120"/>
    <w:rsid w:val="000E152B"/>
    <w:rsid w:val="000F4823"/>
    <w:rsid w:val="000F525C"/>
    <w:rsid w:val="001329F9"/>
    <w:rsid w:val="001342E2"/>
    <w:rsid w:val="00141EFA"/>
    <w:rsid w:val="0014229A"/>
    <w:rsid w:val="00144A3C"/>
    <w:rsid w:val="00150220"/>
    <w:rsid w:val="00155152"/>
    <w:rsid w:val="00177CD5"/>
    <w:rsid w:val="001858AC"/>
    <w:rsid w:val="001B4383"/>
    <w:rsid w:val="001B7CDD"/>
    <w:rsid w:val="001B7D6B"/>
    <w:rsid w:val="001C03F0"/>
    <w:rsid w:val="001F030F"/>
    <w:rsid w:val="00204557"/>
    <w:rsid w:val="00214290"/>
    <w:rsid w:val="00214F31"/>
    <w:rsid w:val="00231D75"/>
    <w:rsid w:val="00237CF5"/>
    <w:rsid w:val="002418ED"/>
    <w:rsid w:val="0026485E"/>
    <w:rsid w:val="002767DB"/>
    <w:rsid w:val="00294822"/>
    <w:rsid w:val="002C0628"/>
    <w:rsid w:val="002F279F"/>
    <w:rsid w:val="003042B3"/>
    <w:rsid w:val="0032055F"/>
    <w:rsid w:val="00321D82"/>
    <w:rsid w:val="0033356E"/>
    <w:rsid w:val="00356561"/>
    <w:rsid w:val="00373528"/>
    <w:rsid w:val="003754CD"/>
    <w:rsid w:val="00393AC3"/>
    <w:rsid w:val="003956A1"/>
    <w:rsid w:val="003B25CB"/>
    <w:rsid w:val="003C5771"/>
    <w:rsid w:val="003E3508"/>
    <w:rsid w:val="003E6C99"/>
    <w:rsid w:val="00401F71"/>
    <w:rsid w:val="00406852"/>
    <w:rsid w:val="00411612"/>
    <w:rsid w:val="0043434A"/>
    <w:rsid w:val="00461191"/>
    <w:rsid w:val="0046302A"/>
    <w:rsid w:val="00464FEB"/>
    <w:rsid w:val="00472400"/>
    <w:rsid w:val="0049254A"/>
    <w:rsid w:val="004A2922"/>
    <w:rsid w:val="004C05AA"/>
    <w:rsid w:val="004D245C"/>
    <w:rsid w:val="004E3408"/>
    <w:rsid w:val="00551A23"/>
    <w:rsid w:val="005717E2"/>
    <w:rsid w:val="00574643"/>
    <w:rsid w:val="00580C36"/>
    <w:rsid w:val="00591BD4"/>
    <w:rsid w:val="00592D72"/>
    <w:rsid w:val="00596AC4"/>
    <w:rsid w:val="005A1126"/>
    <w:rsid w:val="005B0AB9"/>
    <w:rsid w:val="005C6DCB"/>
    <w:rsid w:val="005D7E7B"/>
    <w:rsid w:val="005E0F18"/>
    <w:rsid w:val="005E58BA"/>
    <w:rsid w:val="005E63CD"/>
    <w:rsid w:val="005F6199"/>
    <w:rsid w:val="006351F8"/>
    <w:rsid w:val="00642941"/>
    <w:rsid w:val="0065239C"/>
    <w:rsid w:val="00660B32"/>
    <w:rsid w:val="00677EA1"/>
    <w:rsid w:val="006B7711"/>
    <w:rsid w:val="006C0CCF"/>
    <w:rsid w:val="006C6E76"/>
    <w:rsid w:val="006D5F0B"/>
    <w:rsid w:val="006F0B43"/>
    <w:rsid w:val="006F1C74"/>
    <w:rsid w:val="00724F24"/>
    <w:rsid w:val="00743947"/>
    <w:rsid w:val="007444B9"/>
    <w:rsid w:val="007510EB"/>
    <w:rsid w:val="007756F2"/>
    <w:rsid w:val="00782831"/>
    <w:rsid w:val="007B05A0"/>
    <w:rsid w:val="007C3DF3"/>
    <w:rsid w:val="007E34B5"/>
    <w:rsid w:val="008239AB"/>
    <w:rsid w:val="0083262D"/>
    <w:rsid w:val="00852B1E"/>
    <w:rsid w:val="008662B0"/>
    <w:rsid w:val="00871F27"/>
    <w:rsid w:val="00877DFC"/>
    <w:rsid w:val="0089447F"/>
    <w:rsid w:val="008A40EB"/>
    <w:rsid w:val="008B1F3D"/>
    <w:rsid w:val="008B299B"/>
    <w:rsid w:val="008C24AE"/>
    <w:rsid w:val="008C6A98"/>
    <w:rsid w:val="008D2C08"/>
    <w:rsid w:val="008D5F3A"/>
    <w:rsid w:val="009074B5"/>
    <w:rsid w:val="009566D8"/>
    <w:rsid w:val="0098318C"/>
    <w:rsid w:val="00992571"/>
    <w:rsid w:val="009A662F"/>
    <w:rsid w:val="009C497D"/>
    <w:rsid w:val="009D0156"/>
    <w:rsid w:val="009E2E0F"/>
    <w:rsid w:val="009F7A0A"/>
    <w:rsid w:val="00A02B2E"/>
    <w:rsid w:val="00A07823"/>
    <w:rsid w:val="00A27D60"/>
    <w:rsid w:val="00A4553E"/>
    <w:rsid w:val="00A47FAD"/>
    <w:rsid w:val="00A6472E"/>
    <w:rsid w:val="00A667E3"/>
    <w:rsid w:val="00A766E5"/>
    <w:rsid w:val="00A8338B"/>
    <w:rsid w:val="00A846E6"/>
    <w:rsid w:val="00AB0FBA"/>
    <w:rsid w:val="00AC0C1E"/>
    <w:rsid w:val="00AD2C72"/>
    <w:rsid w:val="00AE2616"/>
    <w:rsid w:val="00AE49C2"/>
    <w:rsid w:val="00AF2F97"/>
    <w:rsid w:val="00B15EFB"/>
    <w:rsid w:val="00B16A43"/>
    <w:rsid w:val="00B27B99"/>
    <w:rsid w:val="00B37EB4"/>
    <w:rsid w:val="00B71074"/>
    <w:rsid w:val="00B724F8"/>
    <w:rsid w:val="00BA1568"/>
    <w:rsid w:val="00BA7B82"/>
    <w:rsid w:val="00BD519D"/>
    <w:rsid w:val="00BE1ADF"/>
    <w:rsid w:val="00C20F72"/>
    <w:rsid w:val="00C327CC"/>
    <w:rsid w:val="00C42480"/>
    <w:rsid w:val="00C42F2C"/>
    <w:rsid w:val="00C5739F"/>
    <w:rsid w:val="00C675FE"/>
    <w:rsid w:val="00C72676"/>
    <w:rsid w:val="00C77202"/>
    <w:rsid w:val="00C86F9B"/>
    <w:rsid w:val="00C92A83"/>
    <w:rsid w:val="00CD03D5"/>
    <w:rsid w:val="00CE5553"/>
    <w:rsid w:val="00D24B80"/>
    <w:rsid w:val="00D3453E"/>
    <w:rsid w:val="00D3745E"/>
    <w:rsid w:val="00D44519"/>
    <w:rsid w:val="00D4565D"/>
    <w:rsid w:val="00D51F92"/>
    <w:rsid w:val="00D61729"/>
    <w:rsid w:val="00D76449"/>
    <w:rsid w:val="00D83718"/>
    <w:rsid w:val="00D94587"/>
    <w:rsid w:val="00D97FAB"/>
    <w:rsid w:val="00DB131D"/>
    <w:rsid w:val="00DB2617"/>
    <w:rsid w:val="00DF4CF1"/>
    <w:rsid w:val="00E42B67"/>
    <w:rsid w:val="00E51114"/>
    <w:rsid w:val="00E57717"/>
    <w:rsid w:val="00E738A5"/>
    <w:rsid w:val="00E74759"/>
    <w:rsid w:val="00E74D2C"/>
    <w:rsid w:val="00E75FC5"/>
    <w:rsid w:val="00E90D2C"/>
    <w:rsid w:val="00EA1830"/>
    <w:rsid w:val="00EA24ED"/>
    <w:rsid w:val="00EB346C"/>
    <w:rsid w:val="00ED0E30"/>
    <w:rsid w:val="00ED7BA7"/>
    <w:rsid w:val="00EE6C83"/>
    <w:rsid w:val="00EF33D2"/>
    <w:rsid w:val="00EF6AA0"/>
    <w:rsid w:val="00F04274"/>
    <w:rsid w:val="00F0553D"/>
    <w:rsid w:val="00F13CAC"/>
    <w:rsid w:val="00F17D4A"/>
    <w:rsid w:val="00F37189"/>
    <w:rsid w:val="00F65720"/>
    <w:rsid w:val="00F758EB"/>
    <w:rsid w:val="00FC679C"/>
    <w:rsid w:val="00FF56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affa">
    <w:name w:val="Подподпункт"/>
    <w:basedOn w:val="a"/>
    <w:link w:val="affb"/>
    <w:rsid w:val="00F37189"/>
    <w:pPr>
      <w:numPr>
        <w:ilvl w:val="4"/>
      </w:numPr>
      <w:tabs>
        <w:tab w:val="num" w:pos="1135"/>
      </w:tabs>
      <w:spacing w:line="360" w:lineRule="auto"/>
      <w:ind w:left="1135" w:hanging="567"/>
      <w:jc w:val="both"/>
    </w:pPr>
    <w:rPr>
      <w:snapToGrid w:val="0"/>
      <w:sz w:val="28"/>
      <w:szCs w:val="20"/>
    </w:rPr>
  </w:style>
  <w:style w:type="character" w:customStyle="1" w:styleId="affb">
    <w:name w:val="Подподпункт Знак"/>
    <w:link w:val="affa"/>
    <w:rsid w:val="00F37189"/>
    <w:rPr>
      <w:rFonts w:ascii="Times New Roman" w:eastAsia="Times New Roman" w:hAnsi="Times New Roman" w:cs="Times New Roman"/>
      <w:snapToGrid w:val="0"/>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stelecom.ru/about/tender/docs/" TargetMode="External"/><Relationship Id="rId13" Type="http://schemas.openxmlformats.org/officeDocument/2006/relationships/hyperlink" Target="http://www.rostelecom.ru/about/tender/docs/" TargetMode="External"/><Relationship Id="rId18" Type="http://schemas.openxmlformats.org/officeDocument/2006/relationships/hyperlink" Target="mailto:____________@bashtel.ru"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setonline.ru"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rostelecom.ru" TargetMode="External"/><Relationship Id="rId25" Type="http://schemas.openxmlformats.org/officeDocument/2006/relationships/hyperlink" Target="http://www.rostelecom.ru/about/tender/docs/" TargetMode="External"/><Relationship Id="rId2" Type="http://schemas.openxmlformats.org/officeDocument/2006/relationships/numbering" Target="numbering.xml"/><Relationship Id="rId16" Type="http://schemas.openxmlformats.org/officeDocument/2006/relationships/hyperlink" Target="http://www.rostelecom.ru/about/tender/docs/" TargetMode="External"/><Relationship Id="rId20" Type="http://schemas.openxmlformats.org/officeDocument/2006/relationships/hyperlink" Target="http://www.se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about/tender/docs/" TargetMode="External"/><Relationship Id="rId23" Type="http://schemas.openxmlformats.org/officeDocument/2006/relationships/hyperlink" Target="http://www.rostelecom.ru/about/tender/docs/" TargetMode="External"/><Relationship Id="rId28" Type="http://schemas.openxmlformats.org/officeDocument/2006/relationships/theme" Target="theme/theme1.xml"/><Relationship Id="rId10" Type="http://schemas.openxmlformats.org/officeDocument/2006/relationships/hyperlink" Target="http://www.zakupki.gov.ru" TargetMode="External"/><Relationship Id="rId19" Type="http://schemas.openxmlformats.org/officeDocument/2006/relationships/hyperlink" Target="mailto:a.hajretdinov@bashtel.ru" TargetMode="External"/><Relationship Id="rId4" Type="http://schemas.openxmlformats.org/officeDocument/2006/relationships/settings" Target="settings.xml"/><Relationship Id="rId9" Type="http://schemas.openxmlformats.org/officeDocument/2006/relationships/hyperlink" Target="file:///C:\Users\r.migranova\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14" Type="http://schemas.openxmlformats.org/officeDocument/2006/relationships/hyperlink" Target="http://www.rostelecom.ru/about/tender/docs/" TargetMode="External"/><Relationship Id="rId22" Type="http://schemas.openxmlformats.org/officeDocument/2006/relationships/hyperlink" Target="consultantplus://offline/ref=0F0F8449C3EADE02C9D6F52C70CB817E3C7F4EBE3051C2C4D044350C85F6670B8089BF21A7A9D17BV8WAE"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7115FA-6150-4171-AD57-9E7C01BECE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966</TotalTime>
  <Pages>22</Pages>
  <Words>8627</Words>
  <Characters>49174</Characters>
  <Application>Microsoft Office Word</Application>
  <DocSecurity>0</DocSecurity>
  <Lines>409</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57686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42</cp:revision>
  <cp:lastPrinted>2016-07-27T04:39:00Z</cp:lastPrinted>
  <dcterms:created xsi:type="dcterms:W3CDTF">2015-10-16T09:47:00Z</dcterms:created>
  <dcterms:modified xsi:type="dcterms:W3CDTF">2016-07-27T04:39:00Z</dcterms:modified>
</cp:coreProperties>
</file>